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10466"/>
      </w:tblGrid>
      <w:tr w:rsidR="00B5756E" w:rsidRPr="00B5756E" w:rsidTr="00B5756E">
        <w:trPr>
          <w:trHeight w:val="780"/>
          <w:tblCellSpacing w:w="0" w:type="dxa"/>
        </w:trPr>
        <w:tc>
          <w:tcPr>
            <w:tcW w:w="0" w:type="auto"/>
            <w:vAlign w:val="center"/>
            <w:hideMark/>
          </w:tcPr>
          <w:p w:rsidR="00B5756E" w:rsidRPr="00B5756E" w:rsidRDefault="00B5756E" w:rsidP="00B5756E">
            <w:pPr>
              <w:widowControl/>
              <w:jc w:val="center"/>
              <w:rPr>
                <w:rFonts w:ascii="微软雅黑" w:eastAsia="微软雅黑" w:hAnsi="微软雅黑" w:cs="宋体"/>
                <w:color w:val="0673C8"/>
                <w:kern w:val="0"/>
                <w:sz w:val="36"/>
                <w:szCs w:val="36"/>
              </w:rPr>
            </w:pPr>
            <w:r w:rsidRPr="00B5756E">
              <w:rPr>
                <w:rFonts w:ascii="微软雅黑" w:eastAsia="微软雅黑" w:hAnsi="微软雅黑" w:cs="宋体" w:hint="eastAsia"/>
                <w:color w:val="0673C8"/>
                <w:kern w:val="0"/>
                <w:sz w:val="36"/>
                <w:szCs w:val="36"/>
              </w:rPr>
              <w:t xml:space="preserve">哈尔滨工业大学2019年博士生招生硕博连读和推荐攻博工作办法 </w:t>
            </w:r>
          </w:p>
        </w:tc>
      </w:tr>
      <w:tr w:rsidR="00B5756E" w:rsidRPr="00B5756E" w:rsidTr="00B5756E">
        <w:trPr>
          <w:trHeight w:val="15"/>
          <w:tblCellSpacing w:w="0" w:type="dxa"/>
        </w:trPr>
        <w:tc>
          <w:tcPr>
            <w:tcW w:w="0" w:type="auto"/>
            <w:shd w:val="clear" w:color="auto" w:fill="CCCCCC"/>
            <w:vAlign w:val="center"/>
            <w:hideMark/>
          </w:tcPr>
          <w:p w:rsidR="00B5756E" w:rsidRPr="00B5756E" w:rsidRDefault="00B5756E" w:rsidP="00B5756E">
            <w:pPr>
              <w:widowControl/>
              <w:jc w:val="center"/>
              <w:rPr>
                <w:rFonts w:ascii="微软雅黑" w:eastAsia="微软雅黑" w:hAnsi="微软雅黑" w:cs="宋体" w:hint="eastAsia"/>
                <w:color w:val="0673C8"/>
                <w:kern w:val="0"/>
                <w:sz w:val="36"/>
                <w:szCs w:val="36"/>
              </w:rPr>
            </w:pPr>
          </w:p>
        </w:tc>
      </w:tr>
      <w:tr w:rsidR="00B5756E" w:rsidRPr="00B5756E" w:rsidTr="00B5756E">
        <w:trPr>
          <w:trHeight w:val="750"/>
          <w:tblCellSpacing w:w="0" w:type="dxa"/>
        </w:trPr>
        <w:tc>
          <w:tcPr>
            <w:tcW w:w="0" w:type="auto"/>
            <w:vAlign w:val="center"/>
            <w:hideMark/>
          </w:tcPr>
          <w:p w:rsidR="00B5756E" w:rsidRPr="00B5756E" w:rsidRDefault="00B5756E" w:rsidP="00B5756E">
            <w:pPr>
              <w:widowControl/>
              <w:jc w:val="center"/>
              <w:rPr>
                <w:rFonts w:ascii="微软雅黑" w:eastAsia="微软雅黑" w:hAnsi="微软雅黑" w:cs="宋体"/>
                <w:color w:val="333333"/>
                <w:kern w:val="0"/>
                <w:sz w:val="18"/>
                <w:szCs w:val="18"/>
              </w:rPr>
            </w:pPr>
            <w:r w:rsidRPr="00B5756E">
              <w:rPr>
                <w:rFonts w:ascii="微软雅黑" w:eastAsia="微软雅黑" w:hAnsi="微软雅黑" w:cs="宋体" w:hint="eastAsia"/>
                <w:color w:val="333333"/>
                <w:kern w:val="0"/>
                <w:sz w:val="18"/>
                <w:szCs w:val="18"/>
              </w:rPr>
              <w:t>发布时间：2018-07-30   浏览次数:21700   来源：</w:t>
            </w:r>
            <w:proofErr w:type="gramStart"/>
            <w:r w:rsidRPr="00B5756E">
              <w:rPr>
                <w:rFonts w:ascii="微软雅黑" w:eastAsia="微软雅黑" w:hAnsi="微软雅黑" w:cs="宋体" w:hint="eastAsia"/>
                <w:color w:val="333333"/>
                <w:kern w:val="0"/>
                <w:sz w:val="18"/>
                <w:szCs w:val="18"/>
              </w:rPr>
              <w:t>研</w:t>
            </w:r>
            <w:proofErr w:type="gramEnd"/>
            <w:r w:rsidRPr="00B5756E">
              <w:rPr>
                <w:rFonts w:ascii="微软雅黑" w:eastAsia="微软雅黑" w:hAnsi="微软雅黑" w:cs="宋体" w:hint="eastAsia"/>
                <w:color w:val="333333"/>
                <w:kern w:val="0"/>
                <w:sz w:val="18"/>
                <w:szCs w:val="18"/>
              </w:rPr>
              <w:t>招办</w:t>
            </w:r>
          </w:p>
        </w:tc>
      </w:tr>
    </w:tbl>
    <w:p w:rsidR="00B5756E" w:rsidRPr="00B5756E" w:rsidRDefault="00B5756E" w:rsidP="00B5756E">
      <w:pPr>
        <w:widowControl/>
        <w:jc w:val="left"/>
        <w:rPr>
          <w:rFonts w:ascii="微软雅黑" w:eastAsia="微软雅黑" w:hAnsi="微软雅黑" w:cs="宋体"/>
          <w:vanish/>
          <w:color w:val="333333"/>
          <w:kern w:val="0"/>
          <w:sz w:val="24"/>
          <w:szCs w:val="24"/>
        </w:rPr>
      </w:pPr>
    </w:p>
    <w:tbl>
      <w:tblPr>
        <w:tblW w:w="5000" w:type="pct"/>
        <w:tblCellSpacing w:w="0" w:type="dxa"/>
        <w:tblCellMar>
          <w:left w:w="0" w:type="dxa"/>
          <w:right w:w="0" w:type="dxa"/>
        </w:tblCellMar>
        <w:tblLook w:val="04A0" w:firstRow="1" w:lastRow="0" w:firstColumn="1" w:lastColumn="0" w:noHBand="0" w:noVBand="1"/>
      </w:tblPr>
      <w:tblGrid>
        <w:gridCol w:w="10466"/>
      </w:tblGrid>
      <w:tr w:rsidR="00B5756E" w:rsidRPr="00B5756E" w:rsidTr="00B5756E">
        <w:trPr>
          <w:tblCellSpacing w:w="0" w:type="dxa"/>
        </w:trPr>
        <w:tc>
          <w:tcPr>
            <w:tcW w:w="0" w:type="auto"/>
            <w:tcMar>
              <w:top w:w="150" w:type="dxa"/>
              <w:left w:w="150" w:type="dxa"/>
              <w:bottom w:w="150" w:type="dxa"/>
              <w:right w:w="150" w:type="dxa"/>
            </w:tcMar>
            <w:hideMark/>
          </w:tcPr>
          <w:p w:rsidR="00B5756E" w:rsidRPr="00B5756E" w:rsidRDefault="00B5756E" w:rsidP="00B5756E">
            <w:pPr>
              <w:widowControl/>
              <w:spacing w:line="540" w:lineRule="atLeast"/>
              <w:ind w:firstLineChars="50" w:firstLine="145"/>
              <w:jc w:val="right"/>
              <w:rPr>
                <w:rFonts w:ascii="微软雅黑" w:eastAsia="微软雅黑" w:hAnsi="微软雅黑" w:cs="宋体" w:hint="eastAsia"/>
                <w:color w:val="333333"/>
                <w:kern w:val="0"/>
                <w:sz w:val="24"/>
                <w:szCs w:val="24"/>
              </w:rPr>
            </w:pPr>
            <w:proofErr w:type="gramStart"/>
            <w:r w:rsidRPr="00B5756E">
              <w:rPr>
                <w:rFonts w:ascii="Times New Roman" w:eastAsia="仿宋_gb2312" w:hAnsi="微软雅黑" w:cs="仿宋_gb2312" w:hint="eastAsia"/>
                <w:color w:val="333333"/>
                <w:kern w:val="0"/>
                <w:sz w:val="29"/>
                <w:szCs w:val="29"/>
              </w:rPr>
              <w:t>研</w:t>
            </w:r>
            <w:proofErr w:type="gramEnd"/>
            <w:r w:rsidRPr="00B5756E">
              <w:rPr>
                <w:rFonts w:ascii="Times New Roman" w:eastAsia="仿宋_gb2312" w:hAnsi="微软雅黑" w:cs="仿宋_gb2312" w:hint="eastAsia"/>
                <w:color w:val="333333"/>
                <w:kern w:val="0"/>
                <w:sz w:val="29"/>
                <w:szCs w:val="29"/>
              </w:rPr>
              <w:t>院发</w:t>
            </w:r>
            <w:r w:rsidRPr="00B5756E">
              <w:rPr>
                <w:rFonts w:ascii="Times New Roman" w:eastAsia="仿宋_gb2312" w:hAnsi="微软雅黑" w:cs="仿宋_gb2312" w:hint="eastAsia"/>
                <w:color w:val="333333"/>
                <w:kern w:val="0"/>
                <w:sz w:val="29"/>
                <w:szCs w:val="29"/>
              </w:rPr>
              <w:t>[</w:t>
            </w:r>
            <w:r w:rsidRPr="00B5756E">
              <w:rPr>
                <w:rFonts w:ascii="Times New Roman" w:eastAsia="仿宋_gb2312" w:hAnsi="Times New Roman" w:cs="Times New Roman"/>
                <w:color w:val="333333"/>
                <w:kern w:val="0"/>
                <w:sz w:val="29"/>
                <w:szCs w:val="29"/>
              </w:rPr>
              <w:t>2018]59</w:t>
            </w:r>
            <w:r w:rsidRPr="00B5756E">
              <w:rPr>
                <w:rFonts w:ascii="Times New Roman" w:eastAsia="仿宋_gb2312" w:hAnsi="微软雅黑" w:cs="仿宋_gb2312" w:hint="eastAsia"/>
                <w:color w:val="333333"/>
                <w:kern w:val="0"/>
                <w:sz w:val="29"/>
                <w:szCs w:val="29"/>
              </w:rPr>
              <w:t>号</w:t>
            </w:r>
          </w:p>
          <w:p w:rsidR="00B5756E" w:rsidRPr="00B5756E" w:rsidRDefault="00B5756E" w:rsidP="00B5756E">
            <w:pPr>
              <w:widowControl/>
              <w:spacing w:line="480" w:lineRule="exact"/>
              <w:ind w:firstLine="600"/>
              <w:jc w:val="left"/>
              <w:rPr>
                <w:rFonts w:ascii="微软雅黑" w:eastAsia="微软雅黑" w:hAnsi="微软雅黑" w:cs="宋体" w:hint="eastAsia"/>
                <w:color w:val="333333"/>
                <w:kern w:val="0"/>
                <w:sz w:val="24"/>
                <w:szCs w:val="24"/>
              </w:rPr>
            </w:pPr>
            <w:r w:rsidRPr="00B5756E">
              <w:rPr>
                <w:rFonts w:ascii="Times New Roman" w:eastAsia="仿宋_gb2312" w:hAnsi="微软雅黑" w:cs="仿宋_gb2312" w:hint="eastAsia"/>
                <w:color w:val="333333"/>
                <w:kern w:val="0"/>
                <w:sz w:val="29"/>
                <w:szCs w:val="29"/>
              </w:rPr>
              <w:t>为进一步优化我校博士生招生方式，使我校硕士生中有志攻读博士学位的优秀学生尽早确认博士生资格，同时便于导师招收本校优秀在读硕士生攻读博士研究生，我校在硕士一年级学生中进行硕博连读选拔，在应届毕业硕士生中进行推荐攻博选拔。</w:t>
            </w:r>
            <w:r w:rsidRPr="00B5756E">
              <w:rPr>
                <w:rFonts w:ascii="Times New Roman" w:eastAsia="仿宋_gb2312" w:hAnsi="Times New Roman" w:cs="Times New Roman"/>
                <w:color w:val="333333"/>
                <w:kern w:val="0"/>
                <w:sz w:val="29"/>
                <w:szCs w:val="29"/>
              </w:rPr>
              <w:t>2019</w:t>
            </w:r>
            <w:r w:rsidRPr="00B5756E">
              <w:rPr>
                <w:rFonts w:ascii="Times New Roman" w:eastAsia="仿宋_gb2312" w:hAnsi="微软雅黑" w:cs="仿宋_gb2312" w:hint="eastAsia"/>
                <w:color w:val="333333"/>
                <w:kern w:val="0"/>
                <w:sz w:val="29"/>
                <w:szCs w:val="29"/>
              </w:rPr>
              <w:t>年博士生招生硕博连读和推荐攻博的有关规定和安排如下。</w:t>
            </w:r>
          </w:p>
          <w:p w:rsidR="00B5756E" w:rsidRPr="00B5756E" w:rsidRDefault="00B5756E" w:rsidP="00B5756E">
            <w:pPr>
              <w:widowControl/>
              <w:spacing w:line="480" w:lineRule="exact"/>
              <w:jc w:val="left"/>
              <w:rPr>
                <w:rFonts w:ascii="微软雅黑" w:eastAsia="微软雅黑" w:hAnsi="微软雅黑" w:cs="宋体" w:hint="eastAsia"/>
                <w:color w:val="333333"/>
                <w:kern w:val="0"/>
                <w:sz w:val="24"/>
                <w:szCs w:val="24"/>
              </w:rPr>
            </w:pPr>
            <w:r w:rsidRPr="00B5756E">
              <w:rPr>
                <w:rFonts w:ascii="Times New Roman" w:eastAsia="仿宋_gb2312" w:hAnsi="微软雅黑" w:cs="仿宋_gb2312" w:hint="eastAsia"/>
                <w:b/>
                <w:bCs/>
                <w:color w:val="333333"/>
                <w:kern w:val="0"/>
                <w:sz w:val="29"/>
                <w:szCs w:val="29"/>
              </w:rPr>
              <w:t>一、基本政策</w:t>
            </w:r>
          </w:p>
          <w:p w:rsidR="00B5756E" w:rsidRPr="00B5756E" w:rsidRDefault="00B5756E" w:rsidP="00B5756E">
            <w:pPr>
              <w:widowControl/>
              <w:spacing w:line="480" w:lineRule="exact"/>
              <w:ind w:firstLine="600"/>
              <w:jc w:val="left"/>
              <w:rPr>
                <w:rFonts w:ascii="微软雅黑" w:eastAsia="微软雅黑" w:hAnsi="微软雅黑" w:cs="宋体" w:hint="eastAsia"/>
                <w:color w:val="333333"/>
                <w:kern w:val="0"/>
                <w:sz w:val="24"/>
                <w:szCs w:val="24"/>
              </w:rPr>
            </w:pPr>
            <w:r w:rsidRPr="00B5756E">
              <w:rPr>
                <w:rFonts w:ascii="Times New Roman" w:eastAsia="仿宋_gb2312" w:hAnsi="Times New Roman" w:cs="仿宋_gb2312"/>
                <w:color w:val="333333"/>
                <w:kern w:val="0"/>
                <w:sz w:val="29"/>
                <w:szCs w:val="29"/>
              </w:rPr>
              <w:t>1</w:t>
            </w:r>
            <w:r w:rsidRPr="00B5756E">
              <w:rPr>
                <w:rFonts w:ascii="Times New Roman" w:eastAsia="仿宋_gb2312" w:hAnsi="微软雅黑" w:cs="仿宋_gb2312" w:hint="eastAsia"/>
                <w:color w:val="333333"/>
                <w:kern w:val="0"/>
                <w:sz w:val="29"/>
                <w:szCs w:val="29"/>
              </w:rPr>
              <w:t>、硕博连读面向我校硕士一年级学生进行选拔，原则要求申请博士生导师为该生硕士阶段指导教师。取得硕博连读资格的学生在第一学年为硕士学籍，第二学年转为博士学籍。学校鼓励硕士一年级学生申请硕博连读，并在相关政策上给予特别考虑，详见</w:t>
            </w:r>
            <w:hyperlink r:id="rId4" w:history="1">
              <w:r w:rsidRPr="00B5756E">
                <w:rPr>
                  <w:rFonts w:ascii="Times New Roman" w:eastAsia="仿宋_gb2312" w:hAnsi="微软雅黑" w:cs="仿宋_gb2312" w:hint="eastAsia"/>
                  <w:color w:val="333333"/>
                  <w:kern w:val="0"/>
                  <w:sz w:val="29"/>
                  <w:szCs w:val="29"/>
                </w:rPr>
                <w:t>《哈尔滨工业大学关于硕博连读研究生的有关规定》</w:t>
              </w:r>
            </w:hyperlink>
            <w:r w:rsidRPr="00B5756E">
              <w:rPr>
                <w:rFonts w:ascii="Times New Roman" w:eastAsia="仿宋_gb2312" w:hAnsi="微软雅黑" w:cs="仿宋_gb2312" w:hint="eastAsia"/>
                <w:color w:val="333333"/>
                <w:kern w:val="0"/>
                <w:sz w:val="29"/>
                <w:szCs w:val="29"/>
              </w:rPr>
              <w:t>（</w:t>
            </w:r>
            <w:proofErr w:type="gramStart"/>
            <w:r w:rsidRPr="00B5756E">
              <w:rPr>
                <w:rFonts w:ascii="Times New Roman" w:eastAsia="仿宋_gb2312" w:hAnsi="微软雅黑" w:cs="仿宋_gb2312" w:hint="eastAsia"/>
                <w:color w:val="333333"/>
                <w:kern w:val="0"/>
                <w:sz w:val="29"/>
                <w:szCs w:val="29"/>
              </w:rPr>
              <w:t>研</w:t>
            </w:r>
            <w:proofErr w:type="gramEnd"/>
            <w:r w:rsidRPr="00B5756E">
              <w:rPr>
                <w:rFonts w:ascii="Times New Roman" w:eastAsia="仿宋_gb2312" w:hAnsi="微软雅黑" w:cs="仿宋_gb2312" w:hint="eastAsia"/>
                <w:color w:val="333333"/>
                <w:kern w:val="0"/>
                <w:sz w:val="29"/>
                <w:szCs w:val="29"/>
              </w:rPr>
              <w:t>院发</w:t>
            </w:r>
            <w:r w:rsidRPr="00B5756E">
              <w:rPr>
                <w:rFonts w:ascii="Times New Roman" w:eastAsia="仿宋_gb2312" w:hAnsi="Times New Roman" w:cs="仿宋_gb2312"/>
                <w:color w:val="333333"/>
                <w:kern w:val="0"/>
                <w:sz w:val="29"/>
                <w:szCs w:val="29"/>
              </w:rPr>
              <w:t>2018[39]</w:t>
            </w:r>
            <w:r w:rsidRPr="00B5756E">
              <w:rPr>
                <w:rFonts w:ascii="Times New Roman" w:eastAsia="仿宋_gb2312" w:hAnsi="微软雅黑" w:cs="仿宋_gb2312" w:hint="eastAsia"/>
                <w:color w:val="333333"/>
                <w:kern w:val="0"/>
                <w:sz w:val="29"/>
                <w:szCs w:val="29"/>
              </w:rPr>
              <w:t>号）。</w:t>
            </w:r>
          </w:p>
          <w:p w:rsidR="00B5756E" w:rsidRPr="00B5756E" w:rsidRDefault="00B5756E" w:rsidP="00B5756E">
            <w:pPr>
              <w:widowControl/>
              <w:spacing w:line="480" w:lineRule="exact"/>
              <w:ind w:firstLine="600"/>
              <w:jc w:val="left"/>
              <w:rPr>
                <w:rFonts w:ascii="微软雅黑" w:eastAsia="微软雅黑" w:hAnsi="微软雅黑" w:cs="宋体" w:hint="eastAsia"/>
                <w:color w:val="333333"/>
                <w:kern w:val="0"/>
                <w:sz w:val="24"/>
                <w:szCs w:val="24"/>
              </w:rPr>
            </w:pPr>
            <w:r w:rsidRPr="00B5756E">
              <w:rPr>
                <w:rFonts w:ascii="Times New Roman" w:eastAsia="仿宋_gb2312" w:hAnsi="Times New Roman" w:cs="Times New Roman"/>
                <w:color w:val="333333"/>
                <w:kern w:val="0"/>
                <w:sz w:val="29"/>
                <w:szCs w:val="29"/>
              </w:rPr>
              <w:t>2</w:t>
            </w:r>
            <w:r w:rsidRPr="00B5756E">
              <w:rPr>
                <w:rFonts w:ascii="Times New Roman" w:eastAsia="仿宋_gb2312" w:hAnsi="微软雅黑" w:cs="仿宋_gb2312" w:hint="eastAsia"/>
                <w:color w:val="333333"/>
                <w:kern w:val="0"/>
                <w:sz w:val="29"/>
                <w:szCs w:val="29"/>
              </w:rPr>
              <w:t>、推荐攻博面向我校应届硕士毕业生进行选拔，取得推荐攻博资格的学生需继续按硕士生培养计划完成硕士学位论文工作，在按时获得硕士学位和硕士毕业证书后，取得博士研究生入学资格。</w:t>
            </w:r>
          </w:p>
          <w:p w:rsidR="00B5756E" w:rsidRPr="00B5756E" w:rsidRDefault="00B5756E" w:rsidP="00B5756E">
            <w:pPr>
              <w:widowControl/>
              <w:spacing w:line="480" w:lineRule="exact"/>
              <w:ind w:firstLine="600"/>
              <w:jc w:val="left"/>
              <w:rPr>
                <w:rFonts w:ascii="微软雅黑" w:eastAsia="微软雅黑" w:hAnsi="微软雅黑" w:cs="宋体" w:hint="eastAsia"/>
                <w:color w:val="333333"/>
                <w:kern w:val="0"/>
                <w:sz w:val="24"/>
                <w:szCs w:val="24"/>
              </w:rPr>
            </w:pPr>
            <w:r w:rsidRPr="00B5756E">
              <w:rPr>
                <w:rFonts w:ascii="Times New Roman" w:eastAsia="仿宋_gb2312" w:hAnsi="Times New Roman" w:cs="仿宋_gb2312"/>
                <w:color w:val="333333"/>
                <w:kern w:val="0"/>
                <w:sz w:val="29"/>
                <w:szCs w:val="29"/>
              </w:rPr>
              <w:t>3</w:t>
            </w:r>
            <w:r w:rsidRPr="00B5756E">
              <w:rPr>
                <w:rFonts w:ascii="Times New Roman" w:eastAsia="仿宋_gb2312" w:hAnsi="微软雅黑" w:cs="仿宋_gb2312" w:hint="eastAsia"/>
                <w:color w:val="333333"/>
                <w:kern w:val="0"/>
                <w:sz w:val="29"/>
                <w:szCs w:val="29"/>
              </w:rPr>
              <w:t>、根据教育部的统一安排，我校</w:t>
            </w:r>
            <w:r w:rsidRPr="00B5756E">
              <w:rPr>
                <w:rFonts w:ascii="Times New Roman" w:eastAsia="仿宋_gb2312" w:hAnsi="Times New Roman" w:cs="仿宋_gb2312"/>
                <w:color w:val="333333"/>
                <w:kern w:val="0"/>
                <w:sz w:val="29"/>
                <w:szCs w:val="29"/>
              </w:rPr>
              <w:t>2019</w:t>
            </w:r>
            <w:r w:rsidRPr="00B5756E">
              <w:rPr>
                <w:rFonts w:ascii="Times New Roman" w:eastAsia="仿宋_gb2312" w:hAnsi="微软雅黑" w:cs="仿宋_gb2312" w:hint="eastAsia"/>
                <w:color w:val="333333"/>
                <w:kern w:val="0"/>
                <w:sz w:val="29"/>
                <w:szCs w:val="29"/>
              </w:rPr>
              <w:t>年开始招收全日制工程博士，满足条件的在读学生也可以进行申报，有关说明和</w:t>
            </w:r>
            <w:proofErr w:type="gramStart"/>
            <w:r w:rsidRPr="00B5756E">
              <w:rPr>
                <w:rFonts w:ascii="Times New Roman" w:eastAsia="仿宋_gb2312" w:hAnsi="微软雅黑" w:cs="仿宋_gb2312" w:hint="eastAsia"/>
                <w:color w:val="333333"/>
                <w:kern w:val="0"/>
                <w:sz w:val="29"/>
                <w:szCs w:val="29"/>
              </w:rPr>
              <w:t>要</w:t>
            </w:r>
            <w:proofErr w:type="gramEnd"/>
            <w:r w:rsidRPr="00B5756E">
              <w:rPr>
                <w:rFonts w:ascii="Times New Roman" w:eastAsia="仿宋_gb2312" w:hAnsi="微软雅黑" w:cs="仿宋_gb2312" w:hint="eastAsia"/>
                <w:color w:val="333333"/>
                <w:kern w:val="0"/>
                <w:sz w:val="29"/>
                <w:szCs w:val="29"/>
              </w:rPr>
              <w:t>求见</w:t>
            </w:r>
            <w:hyperlink r:id="rId5" w:tgtFrame="_blank" w:history="1">
              <w:r w:rsidRPr="00B5756E">
                <w:rPr>
                  <w:rFonts w:ascii="Times New Roman" w:eastAsia="仿宋_gb2312" w:hAnsi="微软雅黑" w:cs="仿宋_gb2312" w:hint="eastAsia"/>
                  <w:color w:val="333333"/>
                  <w:kern w:val="0"/>
                  <w:sz w:val="29"/>
                  <w:szCs w:val="29"/>
                </w:rPr>
                <w:t>《哈尔滨工业大学</w:t>
              </w:r>
              <w:r w:rsidRPr="00B5756E">
                <w:rPr>
                  <w:rFonts w:ascii="Times New Roman" w:eastAsia="仿宋_gb2312" w:hAnsi="Times New Roman" w:cs="仿宋_gb2312"/>
                  <w:color w:val="333333"/>
                  <w:kern w:val="0"/>
                  <w:sz w:val="29"/>
                  <w:szCs w:val="29"/>
                </w:rPr>
                <w:t>2019</w:t>
              </w:r>
              <w:r w:rsidRPr="00B5756E">
                <w:rPr>
                  <w:rFonts w:ascii="Times New Roman" w:eastAsia="仿宋_gb2312" w:hAnsi="微软雅黑" w:cs="仿宋_gb2312" w:hint="eastAsia"/>
                  <w:color w:val="333333"/>
                  <w:kern w:val="0"/>
                  <w:sz w:val="29"/>
                  <w:szCs w:val="29"/>
                </w:rPr>
                <w:t>年工程博士专业学位研究生招生工作办法》</w:t>
              </w:r>
            </w:hyperlink>
            <w:r w:rsidRPr="00B5756E">
              <w:rPr>
                <w:rFonts w:ascii="Times New Roman" w:eastAsia="仿宋_gb2312" w:hAnsi="微软雅黑" w:cs="仿宋_gb2312" w:hint="eastAsia"/>
                <w:color w:val="333333"/>
                <w:kern w:val="0"/>
                <w:sz w:val="29"/>
                <w:szCs w:val="29"/>
              </w:rPr>
              <w:t>（</w:t>
            </w:r>
            <w:proofErr w:type="gramStart"/>
            <w:r w:rsidRPr="00B5756E">
              <w:rPr>
                <w:rFonts w:ascii="Times New Roman" w:eastAsia="仿宋_gb2312" w:hAnsi="微软雅黑" w:cs="仿宋_gb2312" w:hint="eastAsia"/>
                <w:color w:val="333333"/>
                <w:kern w:val="0"/>
                <w:sz w:val="29"/>
                <w:szCs w:val="29"/>
              </w:rPr>
              <w:t>研</w:t>
            </w:r>
            <w:proofErr w:type="gramEnd"/>
            <w:r w:rsidRPr="00B5756E">
              <w:rPr>
                <w:rFonts w:ascii="Times New Roman" w:eastAsia="仿宋_gb2312" w:hAnsi="微软雅黑" w:cs="仿宋_gb2312" w:hint="eastAsia"/>
                <w:color w:val="333333"/>
                <w:kern w:val="0"/>
                <w:sz w:val="29"/>
                <w:szCs w:val="29"/>
              </w:rPr>
              <w:t>院发</w:t>
            </w:r>
            <w:r w:rsidRPr="00B5756E">
              <w:rPr>
                <w:rFonts w:ascii="Times New Roman" w:eastAsia="仿宋_gb2312" w:hAnsi="Times New Roman" w:cs="仿宋_gb2312"/>
                <w:color w:val="333333"/>
                <w:kern w:val="0"/>
                <w:sz w:val="29"/>
                <w:szCs w:val="29"/>
              </w:rPr>
              <w:t>[2018]61</w:t>
            </w:r>
            <w:r w:rsidRPr="00B5756E">
              <w:rPr>
                <w:rFonts w:ascii="Times New Roman" w:eastAsia="仿宋_gb2312" w:hAnsi="微软雅黑" w:cs="仿宋_gb2312" w:hint="eastAsia"/>
                <w:color w:val="333333"/>
                <w:kern w:val="0"/>
                <w:sz w:val="29"/>
                <w:szCs w:val="29"/>
              </w:rPr>
              <w:t>号）</w:t>
            </w:r>
          </w:p>
          <w:p w:rsidR="00B5756E" w:rsidRPr="00B5756E" w:rsidRDefault="00B5756E" w:rsidP="00B5756E">
            <w:pPr>
              <w:widowControl/>
              <w:spacing w:line="480" w:lineRule="exact"/>
              <w:ind w:left="1320" w:hanging="720"/>
              <w:jc w:val="left"/>
              <w:rPr>
                <w:rFonts w:ascii="微软雅黑" w:eastAsia="微软雅黑" w:hAnsi="微软雅黑" w:cs="宋体" w:hint="eastAsia"/>
                <w:color w:val="333333"/>
                <w:kern w:val="0"/>
                <w:sz w:val="24"/>
                <w:szCs w:val="24"/>
              </w:rPr>
            </w:pPr>
            <w:r w:rsidRPr="00B5756E">
              <w:rPr>
                <w:rFonts w:ascii="Times New Roman" w:eastAsia="Times New Roman" w:hAnsi="Times New Roman" w:cs="Times New Roman"/>
                <w:color w:val="333333"/>
                <w:kern w:val="0"/>
                <w:sz w:val="29"/>
                <w:szCs w:val="29"/>
              </w:rPr>
              <w:t>4</w:t>
            </w:r>
            <w:r w:rsidRPr="00B5756E">
              <w:rPr>
                <w:rFonts w:ascii="宋体" w:eastAsia="宋体" w:hAnsi="宋体" w:cs="宋体"/>
                <w:color w:val="333333"/>
                <w:kern w:val="0"/>
                <w:sz w:val="29"/>
                <w:szCs w:val="29"/>
              </w:rPr>
              <w:t>、</w:t>
            </w:r>
            <w:r w:rsidRPr="00B5756E">
              <w:rPr>
                <w:rFonts w:ascii="Times New Roman" w:eastAsia="Times New Roman" w:hAnsi="Times New Roman" w:cs="Times New Roman"/>
                <w:color w:val="333333"/>
                <w:kern w:val="0"/>
                <w:sz w:val="14"/>
                <w:szCs w:val="14"/>
              </w:rPr>
              <w:t xml:space="preserve">         </w:t>
            </w:r>
            <w:r w:rsidRPr="00B5756E">
              <w:rPr>
                <w:rFonts w:ascii="Times New Roman" w:eastAsia="仿宋_gb2312" w:hAnsi="微软雅黑" w:cs="仿宋_gb2312" w:hint="eastAsia"/>
                <w:color w:val="333333"/>
                <w:kern w:val="0"/>
                <w:sz w:val="29"/>
                <w:szCs w:val="29"/>
              </w:rPr>
              <w:t>本年度硕博连读和推荐攻博学生占导师</w:t>
            </w:r>
            <w:r w:rsidRPr="00B5756E">
              <w:rPr>
                <w:rFonts w:ascii="Times New Roman" w:eastAsia="仿宋_gb2312" w:hAnsi="Times New Roman" w:cs="Times New Roman"/>
                <w:color w:val="333333"/>
                <w:kern w:val="0"/>
                <w:sz w:val="29"/>
                <w:szCs w:val="29"/>
              </w:rPr>
              <w:t>2019</w:t>
            </w:r>
            <w:r w:rsidRPr="00B5756E">
              <w:rPr>
                <w:rFonts w:ascii="Times New Roman" w:eastAsia="仿宋_gb2312" w:hAnsi="微软雅黑" w:cs="仿宋_gb2312" w:hint="eastAsia"/>
                <w:color w:val="333333"/>
                <w:kern w:val="0"/>
                <w:sz w:val="29"/>
                <w:szCs w:val="29"/>
              </w:rPr>
              <w:t>年招生名额。</w:t>
            </w:r>
          </w:p>
          <w:p w:rsidR="00B5756E" w:rsidRPr="00B5756E" w:rsidRDefault="00B5756E" w:rsidP="00B5756E">
            <w:pPr>
              <w:widowControl/>
              <w:spacing w:line="480" w:lineRule="exact"/>
              <w:jc w:val="left"/>
              <w:rPr>
                <w:rFonts w:ascii="微软雅黑" w:eastAsia="微软雅黑" w:hAnsi="微软雅黑" w:cs="宋体" w:hint="eastAsia"/>
                <w:color w:val="333333"/>
                <w:kern w:val="0"/>
                <w:sz w:val="24"/>
                <w:szCs w:val="24"/>
              </w:rPr>
            </w:pPr>
            <w:r w:rsidRPr="00B5756E">
              <w:rPr>
                <w:rFonts w:ascii="Times New Roman" w:eastAsia="仿宋_gb2312" w:hAnsi="微软雅黑" w:cs="仿宋_gb2312" w:hint="eastAsia"/>
                <w:b/>
                <w:bCs/>
                <w:color w:val="333333"/>
                <w:kern w:val="0"/>
                <w:sz w:val="29"/>
                <w:szCs w:val="29"/>
              </w:rPr>
              <w:t>二、申请条件</w:t>
            </w:r>
          </w:p>
          <w:p w:rsidR="00B5756E" w:rsidRPr="00B5756E" w:rsidRDefault="00B5756E" w:rsidP="00B5756E">
            <w:pPr>
              <w:widowControl/>
              <w:spacing w:line="480" w:lineRule="exact"/>
              <w:ind w:firstLine="600"/>
              <w:jc w:val="left"/>
              <w:rPr>
                <w:rFonts w:ascii="微软雅黑" w:eastAsia="微软雅黑" w:hAnsi="微软雅黑" w:cs="宋体" w:hint="eastAsia"/>
                <w:color w:val="333333"/>
                <w:kern w:val="0"/>
                <w:sz w:val="24"/>
                <w:szCs w:val="24"/>
              </w:rPr>
            </w:pPr>
            <w:r w:rsidRPr="00B5756E">
              <w:rPr>
                <w:rFonts w:ascii="Times New Roman" w:eastAsia="仿宋_gb2312" w:hAnsi="Times New Roman" w:cs="Times New Roman"/>
                <w:color w:val="333333"/>
                <w:kern w:val="0"/>
                <w:sz w:val="29"/>
                <w:szCs w:val="29"/>
              </w:rPr>
              <w:t>1</w:t>
            </w:r>
            <w:r w:rsidRPr="00B5756E">
              <w:rPr>
                <w:rFonts w:ascii="Times New Roman" w:eastAsia="仿宋_gb2312" w:hAnsi="微软雅黑" w:cs="仿宋_gb2312" w:hint="eastAsia"/>
                <w:color w:val="333333"/>
                <w:kern w:val="0"/>
                <w:sz w:val="29"/>
                <w:szCs w:val="29"/>
              </w:rPr>
              <w:t>、申请者应为推荐免试入学或参加全国研究生入学统一考试录取的全日制非定向在读硕士研究生。</w:t>
            </w:r>
          </w:p>
          <w:p w:rsidR="00B5756E" w:rsidRPr="00B5756E" w:rsidRDefault="00B5756E" w:rsidP="00B5756E">
            <w:pPr>
              <w:widowControl/>
              <w:spacing w:line="480" w:lineRule="exact"/>
              <w:ind w:firstLine="600"/>
              <w:jc w:val="left"/>
              <w:rPr>
                <w:rFonts w:ascii="微软雅黑" w:eastAsia="微软雅黑" w:hAnsi="微软雅黑" w:cs="宋体" w:hint="eastAsia"/>
                <w:color w:val="333333"/>
                <w:kern w:val="0"/>
                <w:sz w:val="24"/>
                <w:szCs w:val="24"/>
              </w:rPr>
            </w:pPr>
            <w:r w:rsidRPr="00B5756E">
              <w:rPr>
                <w:rFonts w:ascii="Times New Roman" w:eastAsia="仿宋_gb2312" w:hAnsi="Times New Roman" w:cs="Times New Roman"/>
                <w:color w:val="333333"/>
                <w:kern w:val="0"/>
                <w:sz w:val="29"/>
                <w:szCs w:val="29"/>
              </w:rPr>
              <w:t>2</w:t>
            </w:r>
            <w:r w:rsidRPr="00B5756E">
              <w:rPr>
                <w:rFonts w:ascii="Times New Roman" w:eastAsia="仿宋_gb2312" w:hAnsi="微软雅黑" w:cs="仿宋_gb2312" w:hint="eastAsia"/>
                <w:color w:val="333333"/>
                <w:kern w:val="0"/>
                <w:sz w:val="29"/>
                <w:szCs w:val="29"/>
              </w:rPr>
              <w:t>、我校硕士一年级学生有资格申请硕博连读，基本条件为：</w:t>
            </w:r>
          </w:p>
          <w:p w:rsidR="00B5756E" w:rsidRPr="00B5756E" w:rsidRDefault="00B5756E" w:rsidP="00B5756E">
            <w:pPr>
              <w:widowControl/>
              <w:spacing w:line="480" w:lineRule="exact"/>
              <w:ind w:firstLine="600"/>
              <w:jc w:val="left"/>
              <w:rPr>
                <w:rFonts w:ascii="微软雅黑" w:eastAsia="微软雅黑" w:hAnsi="微软雅黑" w:cs="宋体" w:hint="eastAsia"/>
                <w:color w:val="333333"/>
                <w:kern w:val="0"/>
                <w:sz w:val="24"/>
                <w:szCs w:val="24"/>
              </w:rPr>
            </w:pPr>
            <w:r w:rsidRPr="00B5756E">
              <w:rPr>
                <w:rFonts w:ascii="Times New Roman" w:eastAsia="仿宋_gb2312" w:hAnsi="微软雅黑" w:cs="仿宋_gb2312" w:hint="eastAsia"/>
                <w:color w:val="333333"/>
                <w:kern w:val="0"/>
                <w:sz w:val="29"/>
                <w:szCs w:val="29"/>
              </w:rPr>
              <w:t>（</w:t>
            </w:r>
            <w:r w:rsidRPr="00B5756E">
              <w:rPr>
                <w:rFonts w:ascii="Times New Roman" w:eastAsia="仿宋_gb2312" w:hAnsi="Times New Roman" w:cs="Times New Roman"/>
                <w:color w:val="333333"/>
                <w:kern w:val="0"/>
                <w:sz w:val="29"/>
                <w:szCs w:val="29"/>
              </w:rPr>
              <w:t>1</w:t>
            </w:r>
            <w:r w:rsidRPr="00B5756E">
              <w:rPr>
                <w:rFonts w:ascii="Times New Roman" w:eastAsia="仿宋_gb2312" w:hAnsi="微软雅黑" w:cs="仿宋_gb2312" w:hint="eastAsia"/>
                <w:color w:val="333333"/>
                <w:kern w:val="0"/>
                <w:sz w:val="29"/>
                <w:szCs w:val="29"/>
              </w:rPr>
              <w:t>）推免生原则上须获得一等奖学金；</w:t>
            </w:r>
          </w:p>
          <w:p w:rsidR="00B5756E" w:rsidRPr="00B5756E" w:rsidRDefault="00B5756E" w:rsidP="00B5756E">
            <w:pPr>
              <w:widowControl/>
              <w:spacing w:line="480" w:lineRule="exact"/>
              <w:ind w:firstLine="600"/>
              <w:jc w:val="left"/>
              <w:rPr>
                <w:rFonts w:ascii="微软雅黑" w:eastAsia="微软雅黑" w:hAnsi="微软雅黑" w:cs="宋体" w:hint="eastAsia"/>
                <w:color w:val="333333"/>
                <w:kern w:val="0"/>
                <w:sz w:val="24"/>
                <w:szCs w:val="24"/>
              </w:rPr>
            </w:pPr>
            <w:r w:rsidRPr="00B5756E">
              <w:rPr>
                <w:rFonts w:ascii="Times New Roman" w:eastAsia="仿宋_gb2312" w:hAnsi="微软雅黑" w:cs="仿宋_gb2312" w:hint="eastAsia"/>
                <w:color w:val="333333"/>
                <w:kern w:val="0"/>
                <w:sz w:val="29"/>
                <w:szCs w:val="29"/>
              </w:rPr>
              <w:t>（</w:t>
            </w:r>
            <w:r w:rsidRPr="00B5756E">
              <w:rPr>
                <w:rFonts w:ascii="Times New Roman" w:eastAsia="仿宋_gb2312" w:hAnsi="Times New Roman" w:cs="Times New Roman"/>
                <w:color w:val="333333"/>
                <w:kern w:val="0"/>
                <w:sz w:val="29"/>
                <w:szCs w:val="29"/>
              </w:rPr>
              <w:t>2</w:t>
            </w:r>
            <w:r w:rsidRPr="00B5756E">
              <w:rPr>
                <w:rFonts w:ascii="Times New Roman" w:eastAsia="仿宋_gb2312" w:hAnsi="微软雅黑" w:cs="仿宋_gb2312" w:hint="eastAsia"/>
                <w:color w:val="333333"/>
                <w:kern w:val="0"/>
                <w:sz w:val="29"/>
                <w:szCs w:val="29"/>
              </w:rPr>
              <w:t>）统考生入学时的录取成绩原则上排名前</w:t>
            </w:r>
            <w:r w:rsidRPr="00B5756E">
              <w:rPr>
                <w:rFonts w:ascii="Times New Roman" w:eastAsia="仿宋_gb2312" w:hAnsi="Times New Roman" w:cs="Times New Roman"/>
                <w:color w:val="333333"/>
                <w:kern w:val="0"/>
                <w:sz w:val="29"/>
                <w:szCs w:val="29"/>
              </w:rPr>
              <w:t>30%</w:t>
            </w:r>
            <w:r w:rsidRPr="00B5756E">
              <w:rPr>
                <w:rFonts w:ascii="Times New Roman" w:eastAsia="仿宋_gb2312" w:hAnsi="微软雅黑" w:cs="仿宋_gb2312" w:hint="eastAsia"/>
                <w:color w:val="333333"/>
                <w:kern w:val="0"/>
                <w:sz w:val="29"/>
                <w:szCs w:val="29"/>
              </w:rPr>
              <w:t>。</w:t>
            </w:r>
          </w:p>
          <w:p w:rsidR="00B5756E" w:rsidRPr="00B5756E" w:rsidRDefault="00B5756E" w:rsidP="00B5756E">
            <w:pPr>
              <w:widowControl/>
              <w:spacing w:line="480" w:lineRule="exact"/>
              <w:ind w:firstLine="600"/>
              <w:jc w:val="left"/>
              <w:rPr>
                <w:rFonts w:ascii="微软雅黑" w:eastAsia="微软雅黑" w:hAnsi="微软雅黑" w:cs="宋体" w:hint="eastAsia"/>
                <w:color w:val="333333"/>
                <w:kern w:val="0"/>
                <w:sz w:val="24"/>
                <w:szCs w:val="24"/>
              </w:rPr>
            </w:pPr>
            <w:r w:rsidRPr="00B5756E">
              <w:rPr>
                <w:rFonts w:ascii="Times New Roman" w:eastAsia="仿宋_gb2312" w:hAnsi="Times New Roman" w:cs="Times New Roman"/>
                <w:color w:val="333333"/>
                <w:kern w:val="0"/>
                <w:sz w:val="29"/>
                <w:szCs w:val="29"/>
              </w:rPr>
              <w:lastRenderedPageBreak/>
              <w:t>3</w:t>
            </w:r>
            <w:r w:rsidRPr="00B5756E">
              <w:rPr>
                <w:rFonts w:ascii="Times New Roman" w:eastAsia="仿宋_gb2312" w:hAnsi="微软雅黑" w:cs="仿宋_gb2312" w:hint="eastAsia"/>
                <w:color w:val="333333"/>
                <w:kern w:val="0"/>
                <w:sz w:val="29"/>
                <w:szCs w:val="29"/>
              </w:rPr>
              <w:t>、我校应届硕士毕业生（最迟于</w:t>
            </w:r>
            <w:r w:rsidRPr="00B5756E">
              <w:rPr>
                <w:rFonts w:ascii="Times New Roman" w:eastAsia="仿宋_gb2312" w:hAnsi="Times New Roman" w:cs="Times New Roman"/>
                <w:color w:val="333333"/>
                <w:kern w:val="0"/>
                <w:sz w:val="29"/>
                <w:szCs w:val="29"/>
              </w:rPr>
              <w:t>2019</w:t>
            </w:r>
            <w:r w:rsidRPr="00B5756E">
              <w:rPr>
                <w:rFonts w:ascii="Times New Roman" w:eastAsia="仿宋_gb2312" w:hAnsi="微软雅黑" w:cs="仿宋_gb2312" w:hint="eastAsia"/>
                <w:color w:val="333333"/>
                <w:kern w:val="0"/>
                <w:sz w:val="29"/>
                <w:szCs w:val="29"/>
              </w:rPr>
              <w:t>年</w:t>
            </w:r>
            <w:r w:rsidRPr="00B5756E">
              <w:rPr>
                <w:rFonts w:ascii="Times New Roman" w:eastAsia="仿宋_gb2312" w:hAnsi="Times New Roman" w:cs="Times New Roman"/>
                <w:color w:val="333333"/>
                <w:kern w:val="0"/>
                <w:sz w:val="29"/>
                <w:szCs w:val="29"/>
              </w:rPr>
              <w:t>7</w:t>
            </w:r>
            <w:r w:rsidRPr="00B5756E">
              <w:rPr>
                <w:rFonts w:ascii="Times New Roman" w:eastAsia="仿宋_gb2312" w:hAnsi="微软雅黑" w:cs="仿宋_gb2312" w:hint="eastAsia"/>
                <w:color w:val="333333"/>
                <w:kern w:val="0"/>
                <w:sz w:val="29"/>
                <w:szCs w:val="29"/>
              </w:rPr>
              <w:t>月份毕业）有资格申请推荐攻博，基本条件为：</w:t>
            </w:r>
          </w:p>
          <w:p w:rsidR="00B5756E" w:rsidRPr="00B5756E" w:rsidRDefault="00B5756E" w:rsidP="00B5756E">
            <w:pPr>
              <w:widowControl/>
              <w:spacing w:line="480" w:lineRule="exact"/>
              <w:ind w:firstLine="600"/>
              <w:jc w:val="left"/>
              <w:rPr>
                <w:rFonts w:ascii="微软雅黑" w:eastAsia="微软雅黑" w:hAnsi="微软雅黑" w:cs="宋体" w:hint="eastAsia"/>
                <w:color w:val="333333"/>
                <w:kern w:val="0"/>
                <w:sz w:val="24"/>
                <w:szCs w:val="24"/>
              </w:rPr>
            </w:pPr>
            <w:r w:rsidRPr="00B5756E">
              <w:rPr>
                <w:rFonts w:ascii="Times New Roman" w:eastAsia="仿宋_gb2312" w:hAnsi="微软雅黑" w:cs="仿宋_gb2312" w:hint="eastAsia"/>
                <w:color w:val="333333"/>
                <w:kern w:val="0"/>
                <w:sz w:val="29"/>
                <w:szCs w:val="29"/>
              </w:rPr>
              <w:t>（</w:t>
            </w:r>
            <w:r w:rsidRPr="00B5756E">
              <w:rPr>
                <w:rFonts w:ascii="Times New Roman" w:eastAsia="仿宋_gb2312" w:hAnsi="Times New Roman" w:cs="Times New Roman"/>
                <w:color w:val="333333"/>
                <w:kern w:val="0"/>
                <w:sz w:val="29"/>
                <w:szCs w:val="29"/>
              </w:rPr>
              <w:t>1</w:t>
            </w:r>
            <w:r w:rsidRPr="00B5756E">
              <w:rPr>
                <w:rFonts w:ascii="Times New Roman" w:eastAsia="仿宋_gb2312" w:hAnsi="微软雅黑" w:cs="仿宋_gb2312" w:hint="eastAsia"/>
                <w:color w:val="333333"/>
                <w:kern w:val="0"/>
                <w:sz w:val="29"/>
                <w:szCs w:val="29"/>
              </w:rPr>
              <w:t>）按硕士研究生培养的基本要求，各类考核无不合格；</w:t>
            </w:r>
          </w:p>
          <w:p w:rsidR="00B5756E" w:rsidRPr="00B5756E" w:rsidRDefault="00B5756E" w:rsidP="00B5756E">
            <w:pPr>
              <w:widowControl/>
              <w:spacing w:line="480" w:lineRule="exact"/>
              <w:ind w:firstLine="600"/>
              <w:jc w:val="left"/>
              <w:rPr>
                <w:rFonts w:ascii="微软雅黑" w:eastAsia="微软雅黑" w:hAnsi="微软雅黑" w:cs="宋体" w:hint="eastAsia"/>
                <w:color w:val="333333"/>
                <w:kern w:val="0"/>
                <w:sz w:val="24"/>
                <w:szCs w:val="24"/>
              </w:rPr>
            </w:pPr>
            <w:r w:rsidRPr="00B5756E">
              <w:rPr>
                <w:rFonts w:ascii="Times New Roman" w:eastAsia="仿宋_gb2312" w:hAnsi="微软雅黑" w:cs="仿宋_gb2312" w:hint="eastAsia"/>
                <w:color w:val="333333"/>
                <w:kern w:val="0"/>
                <w:sz w:val="29"/>
                <w:szCs w:val="29"/>
              </w:rPr>
              <w:t>（</w:t>
            </w:r>
            <w:r w:rsidRPr="00B5756E">
              <w:rPr>
                <w:rFonts w:ascii="Times New Roman" w:eastAsia="仿宋_gb2312" w:hAnsi="Times New Roman" w:cs="Times New Roman"/>
                <w:color w:val="333333"/>
                <w:kern w:val="0"/>
                <w:sz w:val="29"/>
                <w:szCs w:val="29"/>
              </w:rPr>
              <w:t>2</w:t>
            </w:r>
            <w:r w:rsidRPr="00B5756E">
              <w:rPr>
                <w:rFonts w:ascii="Times New Roman" w:eastAsia="仿宋_gb2312" w:hAnsi="微软雅黑" w:cs="仿宋_gb2312" w:hint="eastAsia"/>
                <w:color w:val="333333"/>
                <w:kern w:val="0"/>
                <w:sz w:val="29"/>
                <w:szCs w:val="29"/>
              </w:rPr>
              <w:t>）基本奖助学金评定成绩原则上排名前</w:t>
            </w:r>
            <w:r w:rsidRPr="00B5756E">
              <w:rPr>
                <w:rFonts w:ascii="Times New Roman" w:eastAsia="仿宋_gb2312" w:hAnsi="Times New Roman" w:cs="Times New Roman"/>
                <w:color w:val="333333"/>
                <w:kern w:val="0"/>
                <w:sz w:val="29"/>
                <w:szCs w:val="29"/>
              </w:rPr>
              <w:t>50%</w:t>
            </w:r>
            <w:r w:rsidRPr="00B5756E">
              <w:rPr>
                <w:rFonts w:ascii="Times New Roman" w:eastAsia="仿宋_gb2312" w:hAnsi="微软雅黑" w:cs="仿宋_gb2312" w:hint="eastAsia"/>
                <w:color w:val="333333"/>
                <w:kern w:val="0"/>
                <w:sz w:val="29"/>
                <w:szCs w:val="29"/>
              </w:rPr>
              <w:t>。</w:t>
            </w:r>
          </w:p>
          <w:p w:rsidR="00B5756E" w:rsidRPr="00B5756E" w:rsidRDefault="00B5756E" w:rsidP="00B5756E">
            <w:pPr>
              <w:widowControl/>
              <w:spacing w:line="480" w:lineRule="exact"/>
              <w:ind w:firstLine="600"/>
              <w:jc w:val="left"/>
              <w:rPr>
                <w:rFonts w:ascii="微软雅黑" w:eastAsia="微软雅黑" w:hAnsi="微软雅黑" w:cs="宋体" w:hint="eastAsia"/>
                <w:color w:val="333333"/>
                <w:kern w:val="0"/>
                <w:sz w:val="24"/>
                <w:szCs w:val="24"/>
              </w:rPr>
            </w:pPr>
            <w:r w:rsidRPr="00B5756E">
              <w:rPr>
                <w:rFonts w:ascii="Times New Roman" w:eastAsia="仿宋_gb2312" w:hAnsi="Times New Roman" w:cs="Times New Roman"/>
                <w:color w:val="333333"/>
                <w:kern w:val="0"/>
                <w:sz w:val="29"/>
                <w:szCs w:val="29"/>
              </w:rPr>
              <w:t>4</w:t>
            </w:r>
            <w:r w:rsidRPr="00B5756E">
              <w:rPr>
                <w:rFonts w:ascii="Times New Roman" w:eastAsia="仿宋_gb2312" w:hAnsi="微软雅黑" w:cs="仿宋_gb2312" w:hint="eastAsia"/>
                <w:color w:val="333333"/>
                <w:kern w:val="0"/>
                <w:sz w:val="29"/>
                <w:szCs w:val="29"/>
              </w:rPr>
              <w:t>、全日制专业学位硕士生和应用研究型硕士生申请的条件与学术型硕士生完全相同，但需在规定时间内修完指定的学术型硕士生培养方案中的学位课程，具体要求由所在院（系）根据实际情况确定。</w:t>
            </w:r>
          </w:p>
          <w:p w:rsidR="00B5756E" w:rsidRPr="00B5756E" w:rsidRDefault="00B5756E" w:rsidP="00B5756E">
            <w:pPr>
              <w:widowControl/>
              <w:spacing w:line="480" w:lineRule="exact"/>
              <w:ind w:firstLine="600"/>
              <w:jc w:val="left"/>
              <w:rPr>
                <w:rFonts w:ascii="微软雅黑" w:eastAsia="微软雅黑" w:hAnsi="微软雅黑" w:cs="宋体" w:hint="eastAsia"/>
                <w:color w:val="333333"/>
                <w:kern w:val="0"/>
                <w:sz w:val="24"/>
                <w:szCs w:val="24"/>
              </w:rPr>
            </w:pPr>
            <w:r w:rsidRPr="00B5756E">
              <w:rPr>
                <w:rFonts w:ascii="Times New Roman" w:eastAsia="仿宋_gb2312" w:hAnsi="Times New Roman" w:cs="Times New Roman"/>
                <w:color w:val="333333"/>
                <w:kern w:val="0"/>
                <w:sz w:val="29"/>
                <w:szCs w:val="29"/>
              </w:rPr>
              <w:t>5</w:t>
            </w:r>
            <w:r w:rsidRPr="00B5756E">
              <w:rPr>
                <w:rFonts w:ascii="Times New Roman" w:eastAsia="仿宋_gb2312" w:hAnsi="微软雅黑" w:cs="仿宋_gb2312" w:hint="eastAsia"/>
                <w:color w:val="333333"/>
                <w:kern w:val="0"/>
                <w:sz w:val="29"/>
                <w:szCs w:val="29"/>
              </w:rPr>
              <w:t>、对于确有特殊学术专长和突出科研能力的申请者可不受第</w:t>
            </w:r>
            <w:r w:rsidRPr="00B5756E">
              <w:rPr>
                <w:rFonts w:ascii="Times New Roman" w:eastAsia="仿宋_gb2312" w:hAnsi="Times New Roman" w:cs="Times New Roman"/>
                <w:color w:val="333333"/>
                <w:kern w:val="0"/>
                <w:sz w:val="29"/>
                <w:szCs w:val="29"/>
              </w:rPr>
              <w:t>2</w:t>
            </w:r>
            <w:r w:rsidRPr="00B5756E">
              <w:rPr>
                <w:rFonts w:ascii="Times New Roman" w:eastAsia="仿宋_gb2312" w:hAnsi="微软雅黑" w:cs="仿宋_gb2312" w:hint="eastAsia"/>
                <w:color w:val="333333"/>
                <w:kern w:val="0"/>
                <w:sz w:val="29"/>
                <w:szCs w:val="29"/>
              </w:rPr>
              <w:t>、</w:t>
            </w:r>
            <w:r w:rsidRPr="00B5756E">
              <w:rPr>
                <w:rFonts w:ascii="Times New Roman" w:eastAsia="仿宋_gb2312" w:hAnsi="Times New Roman" w:cs="Times New Roman"/>
                <w:color w:val="333333"/>
                <w:kern w:val="0"/>
                <w:sz w:val="29"/>
                <w:szCs w:val="29"/>
              </w:rPr>
              <w:t>3</w:t>
            </w:r>
            <w:r w:rsidRPr="00B5756E">
              <w:rPr>
                <w:rFonts w:ascii="Times New Roman" w:eastAsia="仿宋_gb2312" w:hAnsi="微软雅黑" w:cs="仿宋_gb2312" w:hint="eastAsia"/>
                <w:color w:val="333333"/>
                <w:kern w:val="0"/>
                <w:sz w:val="29"/>
                <w:szCs w:val="29"/>
              </w:rPr>
              <w:t>条的限制，具体要求为：</w:t>
            </w:r>
          </w:p>
          <w:p w:rsidR="00B5756E" w:rsidRPr="00B5756E" w:rsidRDefault="00B5756E" w:rsidP="00B5756E">
            <w:pPr>
              <w:widowControl/>
              <w:spacing w:line="480" w:lineRule="exact"/>
              <w:ind w:firstLine="600"/>
              <w:jc w:val="left"/>
              <w:rPr>
                <w:rFonts w:ascii="微软雅黑" w:eastAsia="微软雅黑" w:hAnsi="微软雅黑" w:cs="宋体" w:hint="eastAsia"/>
                <w:color w:val="333333"/>
                <w:kern w:val="0"/>
                <w:sz w:val="24"/>
                <w:szCs w:val="24"/>
              </w:rPr>
            </w:pPr>
            <w:r w:rsidRPr="00B5756E">
              <w:rPr>
                <w:rFonts w:ascii="Times New Roman" w:eastAsia="仿宋_gb2312" w:hAnsi="微软雅黑" w:cs="仿宋_gb2312" w:hint="eastAsia"/>
                <w:color w:val="333333"/>
                <w:kern w:val="0"/>
                <w:sz w:val="29"/>
                <w:szCs w:val="29"/>
              </w:rPr>
              <w:t>（</w:t>
            </w:r>
            <w:r w:rsidRPr="00B5756E">
              <w:rPr>
                <w:rFonts w:ascii="Times New Roman" w:eastAsia="仿宋_gb2312" w:hAnsi="Times New Roman" w:cs="Times New Roman"/>
                <w:color w:val="333333"/>
                <w:kern w:val="0"/>
                <w:sz w:val="29"/>
                <w:szCs w:val="29"/>
              </w:rPr>
              <w:t>1</w:t>
            </w:r>
            <w:r w:rsidRPr="00B5756E">
              <w:rPr>
                <w:rFonts w:ascii="Times New Roman" w:eastAsia="仿宋_gb2312" w:hAnsi="微软雅黑" w:cs="仿宋_gb2312" w:hint="eastAsia"/>
                <w:color w:val="333333"/>
                <w:kern w:val="0"/>
                <w:sz w:val="29"/>
                <w:szCs w:val="29"/>
              </w:rPr>
              <w:t>）由学生本人提出申请，并提供能够说明本人特殊学术专长和突出科研能力的材料；</w:t>
            </w:r>
          </w:p>
          <w:p w:rsidR="00B5756E" w:rsidRPr="00B5756E" w:rsidRDefault="00B5756E" w:rsidP="00B5756E">
            <w:pPr>
              <w:widowControl/>
              <w:spacing w:line="480" w:lineRule="exact"/>
              <w:ind w:firstLine="600"/>
              <w:jc w:val="left"/>
              <w:rPr>
                <w:rFonts w:ascii="微软雅黑" w:eastAsia="微软雅黑" w:hAnsi="微软雅黑" w:cs="宋体" w:hint="eastAsia"/>
                <w:color w:val="333333"/>
                <w:kern w:val="0"/>
                <w:sz w:val="24"/>
                <w:szCs w:val="24"/>
              </w:rPr>
            </w:pPr>
            <w:r w:rsidRPr="00B5756E">
              <w:rPr>
                <w:rFonts w:ascii="Times New Roman" w:eastAsia="仿宋_gb2312" w:hAnsi="微软雅黑" w:cs="仿宋_gb2312" w:hint="eastAsia"/>
                <w:color w:val="333333"/>
                <w:kern w:val="0"/>
                <w:sz w:val="29"/>
                <w:szCs w:val="29"/>
              </w:rPr>
              <w:t>（</w:t>
            </w:r>
            <w:r w:rsidRPr="00B5756E">
              <w:rPr>
                <w:rFonts w:ascii="Times New Roman" w:eastAsia="仿宋_gb2312" w:hAnsi="Times New Roman" w:cs="Times New Roman"/>
                <w:color w:val="333333"/>
                <w:kern w:val="0"/>
                <w:sz w:val="29"/>
                <w:szCs w:val="29"/>
              </w:rPr>
              <w:t>2</w:t>
            </w:r>
            <w:r w:rsidRPr="00B5756E">
              <w:rPr>
                <w:rFonts w:ascii="Times New Roman" w:eastAsia="仿宋_gb2312" w:hAnsi="微软雅黑" w:cs="仿宋_gb2312" w:hint="eastAsia"/>
                <w:color w:val="333333"/>
                <w:kern w:val="0"/>
                <w:sz w:val="29"/>
                <w:szCs w:val="29"/>
              </w:rPr>
              <w:t>）经过所在院（系）博士招生工作小组审核确定；</w:t>
            </w:r>
          </w:p>
          <w:p w:rsidR="00B5756E" w:rsidRPr="00B5756E" w:rsidRDefault="00B5756E" w:rsidP="00B5756E">
            <w:pPr>
              <w:widowControl/>
              <w:spacing w:line="480" w:lineRule="exact"/>
              <w:ind w:left="1335" w:hanging="735"/>
              <w:jc w:val="left"/>
              <w:rPr>
                <w:rFonts w:ascii="微软雅黑" w:eastAsia="微软雅黑" w:hAnsi="微软雅黑" w:cs="宋体" w:hint="eastAsia"/>
                <w:color w:val="333333"/>
                <w:kern w:val="0"/>
                <w:sz w:val="24"/>
                <w:szCs w:val="24"/>
              </w:rPr>
            </w:pPr>
            <w:r w:rsidRPr="00B5756E">
              <w:rPr>
                <w:rFonts w:ascii="Times New Roman" w:eastAsia="仿宋_gb2312" w:hAnsi="Times New Roman" w:cs="仿宋_gb2312"/>
                <w:color w:val="333333"/>
                <w:kern w:val="0"/>
                <w:sz w:val="29"/>
                <w:szCs w:val="29"/>
              </w:rPr>
              <w:t>（</w:t>
            </w:r>
            <w:r w:rsidRPr="00B5756E">
              <w:rPr>
                <w:rFonts w:ascii="Times New Roman" w:eastAsia="仿宋_gb2312" w:hAnsi="Times New Roman" w:cs="仿宋_gb2312"/>
                <w:color w:val="333333"/>
                <w:kern w:val="0"/>
                <w:sz w:val="29"/>
                <w:szCs w:val="29"/>
              </w:rPr>
              <w:t>3</w:t>
            </w:r>
            <w:r w:rsidRPr="00B5756E">
              <w:rPr>
                <w:rFonts w:ascii="Times New Roman" w:eastAsia="仿宋_gb2312" w:hAnsi="Times New Roman" w:cs="仿宋_gb2312"/>
                <w:color w:val="333333"/>
                <w:kern w:val="0"/>
                <w:sz w:val="29"/>
                <w:szCs w:val="29"/>
              </w:rPr>
              <w:t>）</w:t>
            </w:r>
            <w:r w:rsidRPr="00B5756E">
              <w:rPr>
                <w:rFonts w:ascii="Times New Roman" w:eastAsia="仿宋_gb2312" w:hAnsi="Times New Roman" w:cs="Times New Roman"/>
                <w:color w:val="333333"/>
                <w:kern w:val="0"/>
                <w:sz w:val="14"/>
                <w:szCs w:val="14"/>
              </w:rPr>
              <w:t xml:space="preserve">           </w:t>
            </w:r>
            <w:r w:rsidRPr="00B5756E">
              <w:rPr>
                <w:rFonts w:ascii="Times New Roman" w:eastAsia="仿宋_gb2312" w:hAnsi="微软雅黑" w:cs="仿宋_gb2312" w:hint="eastAsia"/>
                <w:color w:val="333333"/>
                <w:kern w:val="0"/>
                <w:sz w:val="29"/>
                <w:szCs w:val="29"/>
              </w:rPr>
              <w:t>以上申请和材料需妥善留存。</w:t>
            </w:r>
          </w:p>
          <w:p w:rsidR="00B5756E" w:rsidRPr="00B5756E" w:rsidRDefault="00B5756E" w:rsidP="00B5756E">
            <w:pPr>
              <w:widowControl/>
              <w:spacing w:line="480" w:lineRule="exact"/>
              <w:jc w:val="left"/>
              <w:rPr>
                <w:rFonts w:ascii="微软雅黑" w:eastAsia="微软雅黑" w:hAnsi="微软雅黑" w:cs="宋体" w:hint="eastAsia"/>
                <w:color w:val="333333"/>
                <w:kern w:val="0"/>
                <w:sz w:val="24"/>
                <w:szCs w:val="24"/>
              </w:rPr>
            </w:pPr>
            <w:r w:rsidRPr="00B5756E">
              <w:rPr>
                <w:rFonts w:ascii="Times New Roman" w:eastAsia="仿宋_gb2312" w:hAnsi="微软雅黑" w:cs="仿宋_gb2312" w:hint="eastAsia"/>
                <w:b/>
                <w:bCs/>
                <w:color w:val="333333"/>
                <w:kern w:val="0"/>
                <w:sz w:val="29"/>
                <w:szCs w:val="29"/>
              </w:rPr>
              <w:t>三、工作程序</w:t>
            </w:r>
          </w:p>
          <w:p w:rsidR="00B5756E" w:rsidRPr="00B5756E" w:rsidRDefault="00B5756E" w:rsidP="00B5756E">
            <w:pPr>
              <w:widowControl/>
              <w:spacing w:line="480" w:lineRule="exact"/>
              <w:ind w:firstLine="600"/>
              <w:jc w:val="left"/>
              <w:rPr>
                <w:rFonts w:ascii="微软雅黑" w:eastAsia="微软雅黑" w:hAnsi="微软雅黑" w:cs="宋体" w:hint="eastAsia"/>
                <w:color w:val="333333"/>
                <w:kern w:val="0"/>
                <w:sz w:val="24"/>
                <w:szCs w:val="24"/>
              </w:rPr>
            </w:pPr>
            <w:r w:rsidRPr="00B5756E">
              <w:rPr>
                <w:rFonts w:ascii="Times New Roman" w:eastAsia="仿宋_gb2312" w:hAnsi="Times New Roman" w:cs="Times New Roman"/>
                <w:color w:val="333333"/>
                <w:kern w:val="0"/>
                <w:sz w:val="29"/>
                <w:szCs w:val="29"/>
              </w:rPr>
              <w:t>1</w:t>
            </w:r>
            <w:r w:rsidRPr="00B5756E">
              <w:rPr>
                <w:rFonts w:ascii="Times New Roman" w:eastAsia="仿宋_gb2312" w:hAnsi="微软雅黑" w:cs="仿宋_gb2312" w:hint="eastAsia"/>
                <w:color w:val="333333"/>
                <w:kern w:val="0"/>
                <w:sz w:val="29"/>
                <w:szCs w:val="29"/>
              </w:rPr>
              <w:t>、报名及材料提交</w:t>
            </w:r>
          </w:p>
          <w:p w:rsidR="00B5756E" w:rsidRPr="00B5756E" w:rsidRDefault="00B5756E" w:rsidP="00B5756E">
            <w:pPr>
              <w:widowControl/>
              <w:spacing w:line="480" w:lineRule="exact"/>
              <w:ind w:firstLine="600"/>
              <w:jc w:val="left"/>
              <w:rPr>
                <w:rFonts w:ascii="微软雅黑" w:eastAsia="微软雅黑" w:hAnsi="微软雅黑" w:cs="宋体" w:hint="eastAsia"/>
                <w:color w:val="333333"/>
                <w:kern w:val="0"/>
                <w:sz w:val="24"/>
                <w:szCs w:val="24"/>
              </w:rPr>
            </w:pPr>
            <w:r w:rsidRPr="00B5756E">
              <w:rPr>
                <w:rFonts w:ascii="Times New Roman" w:eastAsia="仿宋_gb2312" w:hAnsi="微软雅黑" w:cs="宋体" w:hint="eastAsia"/>
                <w:color w:val="333333"/>
                <w:kern w:val="0"/>
                <w:sz w:val="29"/>
                <w:szCs w:val="29"/>
              </w:rPr>
              <w:t>通过网上报名方式，</w:t>
            </w:r>
            <w:r w:rsidRPr="00B5756E">
              <w:rPr>
                <w:rFonts w:ascii="Times New Roman" w:eastAsia="仿宋_gb2312" w:hAnsi="微软雅黑" w:cs="仿宋_gb2312" w:hint="eastAsia"/>
                <w:color w:val="333333"/>
                <w:kern w:val="0"/>
                <w:sz w:val="29"/>
                <w:szCs w:val="29"/>
              </w:rPr>
              <w:t>网址：</w:t>
            </w:r>
            <w:hyperlink r:id="rId6" w:history="1">
              <w:r w:rsidRPr="00B5756E">
                <w:rPr>
                  <w:rFonts w:ascii="Times New Roman" w:eastAsia="仿宋_gb2312" w:hAnsi="Times New Roman" w:cs="Times New Roman"/>
                  <w:color w:val="333333"/>
                  <w:kern w:val="0"/>
                  <w:sz w:val="29"/>
                  <w:szCs w:val="29"/>
                </w:rPr>
                <w:t>http://yzb.hit.edu.cn</w:t>
              </w:r>
            </w:hyperlink>
            <w:r w:rsidRPr="00B5756E">
              <w:rPr>
                <w:rFonts w:ascii="Times New Roman" w:eastAsia="仿宋_gb2312" w:hAnsi="微软雅黑" w:cs="仿宋_gb2312" w:hint="eastAsia"/>
                <w:iCs/>
                <w:color w:val="333333"/>
                <w:kern w:val="0"/>
                <w:sz w:val="29"/>
                <w:szCs w:val="29"/>
              </w:rPr>
              <w:t>。</w:t>
            </w:r>
            <w:r w:rsidRPr="00B5756E">
              <w:rPr>
                <w:rFonts w:ascii="Times New Roman" w:eastAsia="仿宋_gb2312" w:hAnsi="微软雅黑" w:cs="仿宋_gb2312" w:hint="eastAsia"/>
                <w:color w:val="333333"/>
                <w:kern w:val="0"/>
                <w:sz w:val="29"/>
                <w:szCs w:val="29"/>
              </w:rPr>
              <w:t>申请者在报名前应仔细核对本人是否符合申请条件，并按规定填写报名信息，交纳报名费。报名结束后，申请者向申请院（系）提交如下申请材料：</w:t>
            </w:r>
          </w:p>
          <w:p w:rsidR="00B5756E" w:rsidRPr="00B5756E" w:rsidRDefault="00B5756E" w:rsidP="00B5756E">
            <w:pPr>
              <w:widowControl/>
              <w:spacing w:line="480" w:lineRule="exact"/>
              <w:ind w:firstLine="600"/>
              <w:jc w:val="left"/>
              <w:rPr>
                <w:rFonts w:ascii="微软雅黑" w:eastAsia="微软雅黑" w:hAnsi="微软雅黑" w:cs="宋体" w:hint="eastAsia"/>
                <w:color w:val="333333"/>
                <w:kern w:val="0"/>
                <w:sz w:val="24"/>
                <w:szCs w:val="24"/>
              </w:rPr>
            </w:pPr>
            <w:r w:rsidRPr="00B5756E">
              <w:rPr>
                <w:rFonts w:ascii="Times New Roman" w:eastAsia="仿宋_gb2312" w:hAnsi="微软雅黑" w:cs="仿宋_gb2312" w:hint="eastAsia"/>
                <w:color w:val="333333"/>
                <w:kern w:val="0"/>
                <w:sz w:val="29"/>
                <w:szCs w:val="29"/>
              </w:rPr>
              <w:t>（</w:t>
            </w:r>
            <w:r w:rsidRPr="00B5756E">
              <w:rPr>
                <w:rFonts w:ascii="Times New Roman" w:eastAsia="仿宋_gb2312" w:hAnsi="Times New Roman" w:cs="Times New Roman"/>
                <w:color w:val="333333"/>
                <w:kern w:val="0"/>
                <w:sz w:val="29"/>
                <w:szCs w:val="29"/>
              </w:rPr>
              <w:t>1</w:t>
            </w:r>
            <w:r w:rsidRPr="00B5756E">
              <w:rPr>
                <w:rFonts w:ascii="Times New Roman" w:eastAsia="仿宋_gb2312" w:hAnsi="微软雅黑" w:cs="仿宋_gb2312" w:hint="eastAsia"/>
                <w:color w:val="333333"/>
                <w:kern w:val="0"/>
                <w:sz w:val="29"/>
                <w:szCs w:val="29"/>
              </w:rPr>
              <w:t>）《哈尔滨工业大学在读硕士研究生申请推荐攻博（硕博连读）报名表》一份；</w:t>
            </w:r>
          </w:p>
          <w:p w:rsidR="00B5756E" w:rsidRPr="00B5756E" w:rsidRDefault="00B5756E" w:rsidP="00B5756E">
            <w:pPr>
              <w:widowControl/>
              <w:spacing w:line="480" w:lineRule="exact"/>
              <w:ind w:firstLine="600"/>
              <w:jc w:val="left"/>
              <w:rPr>
                <w:rFonts w:ascii="微软雅黑" w:eastAsia="微软雅黑" w:hAnsi="微软雅黑" w:cs="宋体" w:hint="eastAsia"/>
                <w:color w:val="333333"/>
                <w:kern w:val="0"/>
                <w:sz w:val="24"/>
                <w:szCs w:val="24"/>
              </w:rPr>
            </w:pPr>
            <w:r w:rsidRPr="00B5756E">
              <w:rPr>
                <w:rFonts w:ascii="Times New Roman" w:eastAsia="仿宋_gb2312" w:hAnsi="微软雅黑" w:cs="仿宋_gb2312" w:hint="eastAsia"/>
                <w:color w:val="333333"/>
                <w:kern w:val="0"/>
                <w:sz w:val="29"/>
                <w:szCs w:val="29"/>
              </w:rPr>
              <w:t>（</w:t>
            </w:r>
            <w:r w:rsidRPr="00B5756E">
              <w:rPr>
                <w:rFonts w:ascii="Times New Roman" w:eastAsia="仿宋_gb2312" w:hAnsi="Times New Roman" w:cs="Times New Roman"/>
                <w:color w:val="333333"/>
                <w:kern w:val="0"/>
                <w:sz w:val="29"/>
                <w:szCs w:val="29"/>
              </w:rPr>
              <w:t>2</w:t>
            </w:r>
            <w:r w:rsidRPr="00B5756E">
              <w:rPr>
                <w:rFonts w:ascii="Times New Roman" w:eastAsia="仿宋_gb2312" w:hAnsi="微软雅黑" w:cs="仿宋_gb2312" w:hint="eastAsia"/>
                <w:color w:val="333333"/>
                <w:kern w:val="0"/>
                <w:sz w:val="29"/>
                <w:szCs w:val="29"/>
              </w:rPr>
              <w:t>）报考导师通过《研究生信息管理系统》填写《哈尔滨工业大学攻读博士学位研究生导师考核和推荐意见表》，并打印签字；</w:t>
            </w:r>
          </w:p>
          <w:p w:rsidR="00B5756E" w:rsidRPr="00B5756E" w:rsidRDefault="00B5756E" w:rsidP="00B5756E">
            <w:pPr>
              <w:widowControl/>
              <w:spacing w:line="480" w:lineRule="exact"/>
              <w:ind w:firstLine="600"/>
              <w:jc w:val="left"/>
              <w:rPr>
                <w:rFonts w:ascii="微软雅黑" w:eastAsia="微软雅黑" w:hAnsi="微软雅黑" w:cs="宋体" w:hint="eastAsia"/>
                <w:color w:val="333333"/>
                <w:kern w:val="0"/>
                <w:sz w:val="24"/>
                <w:szCs w:val="24"/>
              </w:rPr>
            </w:pPr>
            <w:bookmarkStart w:id="0" w:name="OLE_LINK1"/>
            <w:r w:rsidRPr="00B5756E">
              <w:rPr>
                <w:rFonts w:ascii="Times New Roman" w:eastAsia="仿宋_gb2312" w:hAnsi="微软雅黑" w:cs="仿宋_gb2312" w:hint="eastAsia"/>
                <w:color w:val="333333"/>
                <w:kern w:val="0"/>
                <w:sz w:val="29"/>
                <w:szCs w:val="29"/>
              </w:rPr>
              <w:t>（</w:t>
            </w:r>
            <w:bookmarkEnd w:id="0"/>
            <w:r w:rsidRPr="00B5756E">
              <w:rPr>
                <w:rFonts w:ascii="Times New Roman" w:eastAsia="仿宋_gb2312" w:hAnsi="Times New Roman" w:cs="Times New Roman"/>
                <w:color w:val="333333"/>
                <w:kern w:val="0"/>
                <w:sz w:val="29"/>
                <w:szCs w:val="29"/>
              </w:rPr>
              <w:t>3</w:t>
            </w:r>
            <w:r w:rsidRPr="00B5756E">
              <w:rPr>
                <w:rFonts w:ascii="Times New Roman" w:eastAsia="仿宋_gb2312" w:hAnsi="微软雅黑" w:cs="仿宋_gb2312" w:hint="eastAsia"/>
                <w:color w:val="333333"/>
                <w:kern w:val="0"/>
                <w:sz w:val="29"/>
                <w:szCs w:val="29"/>
              </w:rPr>
              <w:t>）报考学科相关领域的副教授及以上职称（或相当专业技术职称）专家的推荐信（见</w:t>
            </w:r>
            <w:hyperlink r:id="rId7" w:history="1">
              <w:r w:rsidRPr="00B5756E">
                <w:rPr>
                  <w:rFonts w:ascii="微软雅黑" w:eastAsia="微软雅黑" w:hAnsi="微软雅黑" w:cs="宋体" w:hint="eastAsia"/>
                  <w:color w:val="333333"/>
                  <w:kern w:val="0"/>
                  <w:sz w:val="24"/>
                  <w:szCs w:val="24"/>
                </w:rPr>
                <w:t>附件1</w:t>
              </w:r>
            </w:hyperlink>
            <w:r w:rsidRPr="00B5756E">
              <w:rPr>
                <w:rFonts w:ascii="Times New Roman" w:eastAsia="仿宋_gb2312" w:hAnsi="微软雅黑" w:cs="仿宋_gb2312" w:hint="eastAsia"/>
                <w:color w:val="333333"/>
                <w:kern w:val="0"/>
                <w:sz w:val="29"/>
                <w:szCs w:val="29"/>
              </w:rPr>
              <w:t>）两封。报考导师不撰写推荐信，如申请者报考博士生导师和攻读硕士学位期间的导师为不同老师，其中一封推荐信原则上由申请者攻读硕士学位期间的导师撰写；</w:t>
            </w:r>
          </w:p>
          <w:p w:rsidR="00B5756E" w:rsidRPr="00B5756E" w:rsidRDefault="00B5756E" w:rsidP="00B5756E">
            <w:pPr>
              <w:widowControl/>
              <w:spacing w:line="480" w:lineRule="exact"/>
              <w:ind w:firstLine="600"/>
              <w:jc w:val="left"/>
              <w:rPr>
                <w:rFonts w:ascii="微软雅黑" w:eastAsia="微软雅黑" w:hAnsi="微软雅黑" w:cs="宋体" w:hint="eastAsia"/>
                <w:color w:val="333333"/>
                <w:kern w:val="0"/>
                <w:sz w:val="24"/>
                <w:szCs w:val="24"/>
              </w:rPr>
            </w:pPr>
            <w:r w:rsidRPr="00B5756E">
              <w:rPr>
                <w:rFonts w:ascii="Times New Roman" w:eastAsia="仿宋_gb2312" w:hAnsi="微软雅黑" w:cs="仿宋_gb2312" w:hint="eastAsia"/>
                <w:color w:val="333333"/>
                <w:kern w:val="0"/>
                <w:sz w:val="29"/>
                <w:szCs w:val="29"/>
              </w:rPr>
              <w:t>（</w:t>
            </w:r>
            <w:r w:rsidRPr="00B5756E">
              <w:rPr>
                <w:rFonts w:ascii="Times New Roman" w:eastAsia="仿宋_gb2312" w:hAnsi="Times New Roman" w:cs="Times New Roman"/>
                <w:color w:val="333333"/>
                <w:kern w:val="0"/>
                <w:sz w:val="29"/>
                <w:szCs w:val="29"/>
              </w:rPr>
              <w:t>4</w:t>
            </w:r>
            <w:r w:rsidRPr="00B5756E">
              <w:rPr>
                <w:rFonts w:ascii="Times New Roman" w:eastAsia="仿宋_gb2312" w:hAnsi="微软雅黑" w:cs="仿宋_gb2312" w:hint="eastAsia"/>
                <w:color w:val="333333"/>
                <w:kern w:val="0"/>
                <w:sz w:val="29"/>
                <w:szCs w:val="29"/>
              </w:rPr>
              <w:t>）以具有学术专长身份申请的申请者，还需按第二条申请条件中的要求提交相关材料；</w:t>
            </w:r>
          </w:p>
          <w:p w:rsidR="00B5756E" w:rsidRPr="00B5756E" w:rsidRDefault="00B5756E" w:rsidP="00B5756E">
            <w:pPr>
              <w:widowControl/>
              <w:spacing w:line="480" w:lineRule="exact"/>
              <w:ind w:firstLine="600"/>
              <w:jc w:val="left"/>
              <w:rPr>
                <w:rFonts w:ascii="微软雅黑" w:eastAsia="微软雅黑" w:hAnsi="微软雅黑" w:cs="宋体" w:hint="eastAsia"/>
                <w:color w:val="333333"/>
                <w:kern w:val="0"/>
                <w:sz w:val="24"/>
                <w:szCs w:val="24"/>
              </w:rPr>
            </w:pPr>
            <w:r w:rsidRPr="00B5756E">
              <w:rPr>
                <w:rFonts w:ascii="Times New Roman" w:eastAsia="仿宋_gb2312" w:hAnsi="微软雅黑" w:cs="仿宋_gb2312" w:hint="eastAsia"/>
                <w:color w:val="333333"/>
                <w:kern w:val="0"/>
                <w:sz w:val="29"/>
                <w:szCs w:val="29"/>
              </w:rPr>
              <w:t>（</w:t>
            </w:r>
            <w:r w:rsidRPr="00B5756E">
              <w:rPr>
                <w:rFonts w:ascii="Times New Roman" w:eastAsia="仿宋_gb2312" w:hAnsi="Times New Roman" w:cs="Times New Roman"/>
                <w:color w:val="333333"/>
                <w:kern w:val="0"/>
                <w:sz w:val="29"/>
                <w:szCs w:val="29"/>
              </w:rPr>
              <w:t>5</w:t>
            </w:r>
            <w:r w:rsidRPr="00B5756E">
              <w:rPr>
                <w:rFonts w:ascii="Times New Roman" w:eastAsia="仿宋_gb2312" w:hAnsi="微软雅黑" w:cs="仿宋_gb2312" w:hint="eastAsia"/>
                <w:color w:val="333333"/>
                <w:kern w:val="0"/>
                <w:sz w:val="29"/>
                <w:szCs w:val="29"/>
              </w:rPr>
              <w:t>）个人陈述一份（格式不限），内容包含本人的学习、工作及学术研究的简要经历，攻读博士学位的动机与目标，学术或专业背景及兴趣，职业目标和规划等；</w:t>
            </w:r>
          </w:p>
          <w:p w:rsidR="00B5756E" w:rsidRPr="00B5756E" w:rsidRDefault="00B5756E" w:rsidP="00B5756E">
            <w:pPr>
              <w:widowControl/>
              <w:spacing w:line="480" w:lineRule="exact"/>
              <w:ind w:firstLine="600"/>
              <w:jc w:val="left"/>
              <w:rPr>
                <w:rFonts w:ascii="微软雅黑" w:eastAsia="微软雅黑" w:hAnsi="微软雅黑" w:cs="宋体" w:hint="eastAsia"/>
                <w:color w:val="333333"/>
                <w:kern w:val="0"/>
                <w:sz w:val="24"/>
                <w:szCs w:val="24"/>
              </w:rPr>
            </w:pPr>
            <w:r w:rsidRPr="00B5756E">
              <w:rPr>
                <w:rFonts w:ascii="Times New Roman" w:eastAsia="仿宋_gb2312" w:hAnsi="微软雅黑" w:cs="仿宋_gb2312" w:hint="eastAsia"/>
                <w:color w:val="333333"/>
                <w:kern w:val="0"/>
                <w:sz w:val="29"/>
                <w:szCs w:val="29"/>
              </w:rPr>
              <w:lastRenderedPageBreak/>
              <w:t>（</w:t>
            </w:r>
            <w:r w:rsidRPr="00B5756E">
              <w:rPr>
                <w:rFonts w:ascii="Times New Roman" w:eastAsia="仿宋_gb2312" w:hAnsi="Times New Roman" w:cs="Times New Roman"/>
                <w:color w:val="333333"/>
                <w:kern w:val="0"/>
                <w:sz w:val="29"/>
                <w:szCs w:val="29"/>
              </w:rPr>
              <w:t>6</w:t>
            </w:r>
            <w:r w:rsidRPr="00B5756E">
              <w:rPr>
                <w:rFonts w:ascii="Times New Roman" w:eastAsia="仿宋_gb2312" w:hAnsi="微软雅黑" w:cs="仿宋_gb2312" w:hint="eastAsia"/>
                <w:color w:val="333333"/>
                <w:kern w:val="0"/>
                <w:sz w:val="29"/>
                <w:szCs w:val="29"/>
              </w:rPr>
              <w:t>）攻读博士学位期间拟进行的科学研究设想（格式不限）。</w:t>
            </w:r>
          </w:p>
          <w:p w:rsidR="00B5756E" w:rsidRPr="00B5756E" w:rsidRDefault="00B5756E" w:rsidP="00B5756E">
            <w:pPr>
              <w:widowControl/>
              <w:spacing w:line="480" w:lineRule="exact"/>
              <w:ind w:firstLine="600"/>
              <w:jc w:val="left"/>
              <w:rPr>
                <w:rFonts w:ascii="微软雅黑" w:eastAsia="微软雅黑" w:hAnsi="微软雅黑" w:cs="宋体" w:hint="eastAsia"/>
                <w:color w:val="333333"/>
                <w:kern w:val="0"/>
                <w:sz w:val="24"/>
                <w:szCs w:val="24"/>
              </w:rPr>
            </w:pPr>
            <w:r w:rsidRPr="00B5756E">
              <w:rPr>
                <w:rFonts w:ascii="Times New Roman" w:eastAsia="仿宋_gb2312" w:hAnsi="微软雅黑" w:cs="仿宋_gb2312" w:hint="eastAsia"/>
                <w:color w:val="333333"/>
                <w:kern w:val="0"/>
                <w:sz w:val="29"/>
                <w:szCs w:val="29"/>
              </w:rPr>
              <w:t>以上材料由申请者本人按顺序添加目录，依据学位论文装订要求胶装后提交给申请院（系），未按规定提交的材料将不予受理。申请者必须确保填写的信息和提交的申请材料真实、准确，填写虚假信息或提供虚假材料的申请者一经发现将随时被取消录取资格。</w:t>
            </w:r>
          </w:p>
          <w:p w:rsidR="00B5756E" w:rsidRPr="00B5756E" w:rsidRDefault="00B5756E" w:rsidP="00B5756E">
            <w:pPr>
              <w:widowControl/>
              <w:spacing w:line="480" w:lineRule="exact"/>
              <w:ind w:firstLine="600"/>
              <w:jc w:val="left"/>
              <w:rPr>
                <w:rFonts w:ascii="微软雅黑" w:eastAsia="微软雅黑" w:hAnsi="微软雅黑" w:cs="宋体" w:hint="eastAsia"/>
                <w:color w:val="333333"/>
                <w:kern w:val="0"/>
                <w:sz w:val="24"/>
                <w:szCs w:val="24"/>
              </w:rPr>
            </w:pPr>
            <w:r w:rsidRPr="00B5756E">
              <w:rPr>
                <w:rFonts w:ascii="Times New Roman" w:eastAsia="仿宋_gb2312" w:hAnsi="Times New Roman" w:cs="Times New Roman"/>
                <w:color w:val="333333"/>
                <w:kern w:val="0"/>
                <w:sz w:val="29"/>
                <w:szCs w:val="29"/>
              </w:rPr>
              <w:t>2</w:t>
            </w:r>
            <w:r w:rsidRPr="00B5756E">
              <w:rPr>
                <w:rFonts w:ascii="Times New Roman" w:eastAsia="仿宋_gb2312" w:hAnsi="微软雅黑" w:cs="仿宋_gb2312" w:hint="eastAsia"/>
                <w:color w:val="333333"/>
                <w:kern w:val="0"/>
                <w:sz w:val="29"/>
                <w:szCs w:val="29"/>
              </w:rPr>
              <w:t>、</w:t>
            </w:r>
            <w:r w:rsidRPr="00B5756E">
              <w:rPr>
                <w:rFonts w:ascii="Times New Roman" w:eastAsia="仿宋_gb2312" w:hAnsi="微软雅黑" w:cs="仿宋_gb2312" w:hint="eastAsia"/>
                <w:color w:val="000000" w:themeColor="text1"/>
                <w:kern w:val="0"/>
                <w:sz w:val="29"/>
                <w:szCs w:val="29"/>
              </w:rPr>
              <w:t>材料</w:t>
            </w:r>
            <w:r w:rsidRPr="00B5756E">
              <w:rPr>
                <w:rFonts w:ascii="Times New Roman" w:eastAsia="仿宋_gb2312" w:hAnsi="微软雅黑" w:cs="仿宋_gb2312" w:hint="eastAsia"/>
                <w:color w:val="333333"/>
                <w:kern w:val="0"/>
                <w:sz w:val="29"/>
                <w:szCs w:val="29"/>
              </w:rPr>
              <w:t>审核</w:t>
            </w:r>
          </w:p>
          <w:p w:rsidR="00B5756E" w:rsidRPr="00B5756E" w:rsidRDefault="00B5756E" w:rsidP="00B5756E">
            <w:pPr>
              <w:widowControl/>
              <w:spacing w:line="480" w:lineRule="exact"/>
              <w:ind w:firstLine="600"/>
              <w:jc w:val="left"/>
              <w:rPr>
                <w:rFonts w:ascii="微软雅黑" w:eastAsia="微软雅黑" w:hAnsi="微软雅黑" w:cs="宋体" w:hint="eastAsia"/>
                <w:color w:val="333333"/>
                <w:kern w:val="0"/>
                <w:sz w:val="24"/>
                <w:szCs w:val="24"/>
              </w:rPr>
            </w:pPr>
            <w:r w:rsidRPr="00B5756E">
              <w:rPr>
                <w:rFonts w:ascii="Times New Roman" w:eastAsia="仿宋_gb2312" w:hAnsi="微软雅黑" w:cs="仿宋_gb2312" w:hint="eastAsia"/>
                <w:color w:val="333333"/>
                <w:kern w:val="0"/>
                <w:sz w:val="29"/>
                <w:szCs w:val="29"/>
              </w:rPr>
              <w:t>学校基本奖助学金评定结束后，各院（系）对申请者的</w:t>
            </w:r>
            <w:r w:rsidRPr="00B5756E">
              <w:rPr>
                <w:rFonts w:ascii="Times New Roman" w:eastAsia="仿宋_gb2312" w:hAnsi="微软雅黑" w:cs="仿宋_gb2312" w:hint="eastAsia"/>
                <w:color w:val="000000" w:themeColor="text1"/>
                <w:kern w:val="0"/>
                <w:sz w:val="29"/>
                <w:szCs w:val="29"/>
              </w:rPr>
              <w:t>申请材料</w:t>
            </w:r>
            <w:r w:rsidRPr="00B5756E">
              <w:rPr>
                <w:rFonts w:ascii="Times New Roman" w:eastAsia="仿宋_gb2312" w:hAnsi="微软雅黑" w:cs="仿宋_gb2312" w:hint="eastAsia"/>
                <w:color w:val="333333"/>
                <w:kern w:val="0"/>
                <w:sz w:val="29"/>
                <w:szCs w:val="29"/>
              </w:rPr>
              <w:t>进行审核，并根据申请条件的要求择优确定考核人选。</w:t>
            </w:r>
          </w:p>
          <w:p w:rsidR="00B5756E" w:rsidRPr="00B5756E" w:rsidRDefault="00B5756E" w:rsidP="00B5756E">
            <w:pPr>
              <w:widowControl/>
              <w:spacing w:line="480" w:lineRule="exact"/>
              <w:ind w:firstLine="600"/>
              <w:jc w:val="left"/>
              <w:rPr>
                <w:rFonts w:ascii="微软雅黑" w:eastAsia="微软雅黑" w:hAnsi="微软雅黑" w:cs="宋体" w:hint="eastAsia"/>
                <w:color w:val="333333"/>
                <w:kern w:val="0"/>
                <w:sz w:val="24"/>
                <w:szCs w:val="24"/>
              </w:rPr>
            </w:pPr>
            <w:r w:rsidRPr="00B5756E">
              <w:rPr>
                <w:rFonts w:ascii="Times New Roman" w:eastAsia="仿宋_gb2312" w:hAnsi="Times New Roman" w:cs="Times New Roman"/>
                <w:color w:val="333333"/>
                <w:kern w:val="0"/>
                <w:sz w:val="29"/>
                <w:szCs w:val="29"/>
              </w:rPr>
              <w:t>3</w:t>
            </w:r>
            <w:r w:rsidRPr="00B5756E">
              <w:rPr>
                <w:rFonts w:ascii="Times New Roman" w:eastAsia="仿宋_gb2312" w:hAnsi="微软雅黑" w:cs="仿宋_gb2312" w:hint="eastAsia"/>
                <w:color w:val="333333"/>
                <w:kern w:val="0"/>
                <w:sz w:val="29"/>
                <w:szCs w:val="29"/>
              </w:rPr>
              <w:t>、综合考核</w:t>
            </w:r>
          </w:p>
          <w:p w:rsidR="00B5756E" w:rsidRPr="00B5756E" w:rsidRDefault="00B5756E" w:rsidP="00B5756E">
            <w:pPr>
              <w:widowControl/>
              <w:spacing w:line="480" w:lineRule="exact"/>
              <w:ind w:firstLine="600"/>
              <w:jc w:val="left"/>
              <w:rPr>
                <w:rFonts w:ascii="微软雅黑" w:eastAsia="微软雅黑" w:hAnsi="微软雅黑" w:cs="宋体" w:hint="eastAsia"/>
                <w:color w:val="333333"/>
                <w:kern w:val="0"/>
                <w:sz w:val="24"/>
                <w:szCs w:val="24"/>
              </w:rPr>
            </w:pPr>
            <w:r w:rsidRPr="00B5756E">
              <w:rPr>
                <w:rFonts w:ascii="Times New Roman" w:eastAsia="仿宋_gb2312" w:hAnsi="微软雅黑" w:cs="仿宋_gb2312" w:hint="eastAsia"/>
                <w:color w:val="333333"/>
                <w:kern w:val="0"/>
                <w:sz w:val="29"/>
                <w:szCs w:val="29"/>
              </w:rPr>
              <w:t>综合考核由各院（系）负责组织。考核形式可以采取材料审核、笔试、面试和撰写科研报告等方式进行，具体考核内容、分数和方式由各院（系）确定。考核结束后，各院（系）应根据学校要求和本单位具体情况确定排序结果，并通过研究生信息管理系统录入考核成绩。</w:t>
            </w:r>
          </w:p>
          <w:p w:rsidR="00B5756E" w:rsidRPr="00B5756E" w:rsidRDefault="00B5756E" w:rsidP="00B5756E">
            <w:pPr>
              <w:widowControl/>
              <w:spacing w:line="480" w:lineRule="exact"/>
              <w:ind w:firstLine="600"/>
              <w:jc w:val="left"/>
              <w:rPr>
                <w:rFonts w:ascii="微软雅黑" w:eastAsia="微软雅黑" w:hAnsi="微软雅黑" w:cs="宋体" w:hint="eastAsia"/>
                <w:color w:val="333333"/>
                <w:kern w:val="0"/>
                <w:sz w:val="24"/>
                <w:szCs w:val="24"/>
              </w:rPr>
            </w:pPr>
            <w:r w:rsidRPr="00B5756E">
              <w:rPr>
                <w:rFonts w:ascii="Times New Roman" w:eastAsia="仿宋_gb2312" w:hAnsi="微软雅黑" w:cs="仿宋_gb2312" w:hint="eastAsia"/>
                <w:color w:val="333333"/>
                <w:kern w:val="0"/>
                <w:sz w:val="29"/>
                <w:szCs w:val="29"/>
              </w:rPr>
              <w:t>综合考核不安排全校统一的外语考试，各院（系）可参照学校组织的英语水平考试成绩、外语课程学习成绩以及外语等级考试成绩等，结合对外语交流能力的考核情况，综合评定申请者的外语水平。</w:t>
            </w:r>
          </w:p>
          <w:p w:rsidR="00B5756E" w:rsidRPr="00B5756E" w:rsidRDefault="00B5756E" w:rsidP="00B5756E">
            <w:pPr>
              <w:widowControl/>
              <w:spacing w:line="480" w:lineRule="exact"/>
              <w:ind w:firstLine="600"/>
              <w:jc w:val="left"/>
              <w:rPr>
                <w:rFonts w:ascii="微软雅黑" w:eastAsia="微软雅黑" w:hAnsi="微软雅黑" w:cs="宋体" w:hint="eastAsia"/>
                <w:color w:val="333333"/>
                <w:kern w:val="0"/>
                <w:sz w:val="24"/>
                <w:szCs w:val="24"/>
              </w:rPr>
            </w:pPr>
            <w:r w:rsidRPr="00B5756E">
              <w:rPr>
                <w:rFonts w:ascii="Times New Roman" w:eastAsia="仿宋_gb2312" w:hAnsi="Times New Roman" w:cs="Times New Roman"/>
                <w:color w:val="333333"/>
                <w:kern w:val="0"/>
                <w:sz w:val="29"/>
                <w:szCs w:val="29"/>
              </w:rPr>
              <w:t>4</w:t>
            </w:r>
            <w:r w:rsidRPr="00B5756E">
              <w:rPr>
                <w:rFonts w:ascii="Times New Roman" w:eastAsia="仿宋_gb2312" w:hAnsi="微软雅黑" w:cs="仿宋_gb2312" w:hint="eastAsia"/>
                <w:color w:val="333333"/>
                <w:kern w:val="0"/>
                <w:sz w:val="29"/>
                <w:szCs w:val="29"/>
              </w:rPr>
              <w:t>、录取</w:t>
            </w:r>
          </w:p>
          <w:p w:rsidR="00B5756E" w:rsidRPr="00B5756E" w:rsidRDefault="00B5756E" w:rsidP="00B5756E">
            <w:pPr>
              <w:widowControl/>
              <w:spacing w:line="480" w:lineRule="exact"/>
              <w:ind w:firstLine="600"/>
              <w:jc w:val="left"/>
              <w:rPr>
                <w:rFonts w:ascii="微软雅黑" w:eastAsia="微软雅黑" w:hAnsi="微软雅黑" w:cs="宋体" w:hint="eastAsia"/>
                <w:color w:val="333333"/>
                <w:kern w:val="0"/>
                <w:sz w:val="24"/>
                <w:szCs w:val="24"/>
              </w:rPr>
            </w:pPr>
            <w:r w:rsidRPr="00B5756E">
              <w:rPr>
                <w:rFonts w:ascii="Times New Roman" w:eastAsia="仿宋_gb2312" w:hAnsi="微软雅黑" w:cs="仿宋_gb2312" w:hint="eastAsia"/>
                <w:color w:val="333333"/>
                <w:kern w:val="0"/>
                <w:sz w:val="29"/>
                <w:szCs w:val="29"/>
              </w:rPr>
              <w:t>各院（系）根据材料审核结论、导师考核意见和综合考核结果，结合导师和本单位的招生基础计划情况确定拟录取名单，并报学校审核确定。对于生源特别优秀、有重大科研需求和新引进人才等其它特殊情况，可向学校申请调节计划，由学校博士生招生专家组根据申请情况确定是否录取。有关导师的招生名额、博士生培养基金类型以及录取协议签订等要求按学校的有关规定执行。</w:t>
            </w:r>
          </w:p>
          <w:p w:rsidR="00B5756E" w:rsidRPr="00B5756E" w:rsidRDefault="00B5756E" w:rsidP="00B5756E">
            <w:pPr>
              <w:widowControl/>
              <w:spacing w:line="480" w:lineRule="exact"/>
              <w:ind w:left="720" w:hanging="720"/>
              <w:jc w:val="left"/>
              <w:rPr>
                <w:rFonts w:ascii="微软雅黑" w:eastAsia="微软雅黑" w:hAnsi="微软雅黑" w:cs="宋体" w:hint="eastAsia"/>
                <w:color w:val="333333"/>
                <w:kern w:val="0"/>
                <w:sz w:val="24"/>
                <w:szCs w:val="24"/>
              </w:rPr>
            </w:pPr>
            <w:r w:rsidRPr="00B5756E">
              <w:rPr>
                <w:rFonts w:ascii="Times New Roman" w:eastAsia="仿宋_gb2312" w:hAnsi="Times New Roman" w:cs="仿宋_gb2312"/>
                <w:b/>
                <w:bCs/>
                <w:color w:val="333333"/>
                <w:kern w:val="0"/>
                <w:sz w:val="29"/>
                <w:szCs w:val="29"/>
              </w:rPr>
              <w:t>四、</w:t>
            </w:r>
            <w:r w:rsidRPr="00B5756E">
              <w:rPr>
                <w:rFonts w:ascii="Times New Roman" w:eastAsia="仿宋_gb2312" w:hAnsi="Times New Roman" w:cs="Times New Roman"/>
                <w:b/>
                <w:bCs/>
                <w:color w:val="333333"/>
                <w:kern w:val="0"/>
                <w:sz w:val="14"/>
                <w:szCs w:val="14"/>
              </w:rPr>
              <w:t xml:space="preserve">   </w:t>
            </w:r>
            <w:r w:rsidRPr="00B5756E">
              <w:rPr>
                <w:rFonts w:ascii="Times New Roman" w:eastAsia="仿宋_gb2312" w:hAnsi="微软雅黑" w:cs="仿宋_gb2312" w:hint="eastAsia"/>
                <w:b/>
                <w:bCs/>
                <w:color w:val="333333"/>
                <w:kern w:val="0"/>
                <w:sz w:val="29"/>
                <w:szCs w:val="29"/>
              </w:rPr>
              <w:t>相关要求</w:t>
            </w:r>
          </w:p>
          <w:p w:rsidR="00B5756E" w:rsidRPr="00B5756E" w:rsidRDefault="00B5756E" w:rsidP="00B5756E">
            <w:pPr>
              <w:widowControl/>
              <w:spacing w:line="480" w:lineRule="exact"/>
              <w:ind w:firstLine="600"/>
              <w:jc w:val="left"/>
              <w:rPr>
                <w:rFonts w:ascii="微软雅黑" w:eastAsia="微软雅黑" w:hAnsi="微软雅黑" w:cs="宋体" w:hint="eastAsia"/>
                <w:color w:val="333333"/>
                <w:kern w:val="0"/>
                <w:sz w:val="24"/>
                <w:szCs w:val="24"/>
              </w:rPr>
            </w:pPr>
            <w:r w:rsidRPr="00B5756E">
              <w:rPr>
                <w:rFonts w:ascii="Times New Roman" w:eastAsia="仿宋_gb2312" w:hAnsi="Times New Roman" w:cs="Times New Roman"/>
                <w:color w:val="333333"/>
                <w:kern w:val="0"/>
                <w:sz w:val="29"/>
                <w:szCs w:val="29"/>
              </w:rPr>
              <w:t>1</w:t>
            </w:r>
            <w:r w:rsidRPr="00B5756E">
              <w:rPr>
                <w:rFonts w:ascii="Times New Roman" w:eastAsia="仿宋_gb2312" w:hAnsi="微软雅黑" w:cs="仿宋_gb2312" w:hint="eastAsia"/>
                <w:color w:val="333333"/>
                <w:kern w:val="0"/>
                <w:sz w:val="29"/>
                <w:szCs w:val="29"/>
              </w:rPr>
              <w:t>、</w:t>
            </w:r>
            <w:r w:rsidRPr="00B5756E">
              <w:rPr>
                <w:rFonts w:ascii="Times New Roman" w:eastAsia="仿宋_gb2312" w:hAnsi="微软雅黑" w:cs="宋体" w:hint="eastAsia"/>
                <w:color w:val="333333"/>
                <w:kern w:val="0"/>
                <w:sz w:val="29"/>
                <w:szCs w:val="29"/>
              </w:rPr>
              <w:t>各院（系）应在学校规定和本院（系）制定的工作方案的基础上确定综合考核具体实施办法和综合考核排序细则等，</w:t>
            </w:r>
            <w:r w:rsidRPr="00B5756E">
              <w:rPr>
                <w:rFonts w:ascii="Times New Roman" w:eastAsia="仿宋_gb2312" w:hAnsi="微软雅黑" w:cs="仿宋_gb2312" w:hint="eastAsia"/>
                <w:color w:val="333333"/>
                <w:kern w:val="0"/>
                <w:sz w:val="29"/>
                <w:szCs w:val="29"/>
              </w:rPr>
              <w:t>并在系统中上传。</w:t>
            </w:r>
          </w:p>
          <w:p w:rsidR="00B5756E" w:rsidRPr="00B5756E" w:rsidRDefault="00B5756E" w:rsidP="00B5756E">
            <w:pPr>
              <w:widowControl/>
              <w:spacing w:line="480" w:lineRule="exact"/>
              <w:ind w:firstLine="600"/>
              <w:jc w:val="left"/>
              <w:rPr>
                <w:rFonts w:ascii="微软雅黑" w:eastAsia="微软雅黑" w:hAnsi="微软雅黑" w:cs="宋体" w:hint="eastAsia"/>
                <w:color w:val="333333"/>
                <w:kern w:val="0"/>
                <w:sz w:val="24"/>
                <w:szCs w:val="24"/>
              </w:rPr>
            </w:pPr>
            <w:r w:rsidRPr="00B5756E">
              <w:rPr>
                <w:rFonts w:ascii="Times New Roman" w:eastAsia="仿宋_gb2312" w:hAnsi="Times New Roman" w:cs="Times New Roman"/>
                <w:color w:val="333333"/>
                <w:kern w:val="0"/>
                <w:sz w:val="29"/>
                <w:szCs w:val="29"/>
              </w:rPr>
              <w:t>2</w:t>
            </w:r>
            <w:r w:rsidRPr="00B5756E">
              <w:rPr>
                <w:rFonts w:ascii="Times New Roman" w:eastAsia="仿宋_gb2312" w:hAnsi="微软雅黑" w:cs="仿宋_gb2312" w:hint="eastAsia"/>
                <w:color w:val="333333"/>
                <w:kern w:val="0"/>
                <w:sz w:val="29"/>
                <w:szCs w:val="29"/>
              </w:rPr>
              <w:t>、申请者报名成功后，报名费和提交的材料不再退还。未被录取的申请者可参加我校</w:t>
            </w:r>
            <w:r w:rsidRPr="00B5756E">
              <w:rPr>
                <w:rFonts w:ascii="Times New Roman" w:eastAsia="仿宋_gb2312" w:hAnsi="Times New Roman" w:cs="Times New Roman"/>
                <w:color w:val="333333"/>
                <w:kern w:val="0"/>
                <w:sz w:val="29"/>
                <w:szCs w:val="29"/>
              </w:rPr>
              <w:t>2019</w:t>
            </w:r>
            <w:r w:rsidRPr="00B5756E">
              <w:rPr>
                <w:rFonts w:ascii="Times New Roman" w:eastAsia="仿宋_gb2312" w:hAnsi="微软雅黑" w:cs="仿宋_gb2312" w:hint="eastAsia"/>
                <w:color w:val="333333"/>
                <w:kern w:val="0"/>
                <w:sz w:val="29"/>
                <w:szCs w:val="29"/>
              </w:rPr>
              <w:t>年春季学期组织的申请考核选拔，但需重新报名和提交材料。</w:t>
            </w:r>
          </w:p>
          <w:p w:rsidR="00B5756E" w:rsidRPr="00B5756E" w:rsidRDefault="00B5756E" w:rsidP="00B5756E">
            <w:pPr>
              <w:widowControl/>
              <w:spacing w:line="480" w:lineRule="exact"/>
              <w:ind w:left="720" w:hanging="720"/>
              <w:jc w:val="left"/>
              <w:rPr>
                <w:rFonts w:ascii="微软雅黑" w:eastAsia="微软雅黑" w:hAnsi="微软雅黑" w:cs="宋体" w:hint="eastAsia"/>
                <w:color w:val="333333"/>
                <w:kern w:val="0"/>
                <w:sz w:val="24"/>
                <w:szCs w:val="24"/>
              </w:rPr>
            </w:pPr>
            <w:r w:rsidRPr="00B5756E">
              <w:rPr>
                <w:rFonts w:ascii="Times New Roman" w:eastAsia="仿宋_gb2312" w:hAnsi="Times New Roman" w:cs="仿宋_gb2312"/>
                <w:b/>
                <w:bCs/>
                <w:color w:val="333333"/>
                <w:kern w:val="0"/>
                <w:sz w:val="29"/>
                <w:szCs w:val="29"/>
              </w:rPr>
              <w:t>五、</w:t>
            </w:r>
            <w:r w:rsidRPr="00B5756E">
              <w:rPr>
                <w:rFonts w:ascii="Times New Roman" w:eastAsia="仿宋_gb2312" w:hAnsi="Times New Roman" w:cs="Times New Roman"/>
                <w:b/>
                <w:bCs/>
                <w:color w:val="333333"/>
                <w:kern w:val="0"/>
                <w:sz w:val="14"/>
                <w:szCs w:val="14"/>
              </w:rPr>
              <w:t xml:space="preserve">   </w:t>
            </w:r>
            <w:r w:rsidRPr="00B5756E">
              <w:rPr>
                <w:rFonts w:ascii="Times New Roman" w:eastAsia="仿宋_gb2312" w:hAnsi="Times New Roman" w:cs="仿宋_gb2312"/>
                <w:b/>
                <w:bCs/>
                <w:color w:val="333333"/>
                <w:kern w:val="0"/>
                <w:sz w:val="29"/>
                <w:szCs w:val="29"/>
              </w:rPr>
              <w:t xml:space="preserve"> </w:t>
            </w:r>
            <w:r w:rsidRPr="00B5756E">
              <w:rPr>
                <w:rFonts w:ascii="Times New Roman" w:eastAsia="仿宋_gb2312" w:hAnsi="微软雅黑" w:cs="仿宋_gb2312" w:hint="eastAsia"/>
                <w:b/>
                <w:bCs/>
                <w:color w:val="333333"/>
                <w:kern w:val="0"/>
                <w:sz w:val="29"/>
                <w:szCs w:val="29"/>
              </w:rPr>
              <w:t>时间安排</w:t>
            </w:r>
          </w:p>
          <w:p w:rsidR="00B5756E" w:rsidRPr="00B5756E" w:rsidRDefault="00B5756E" w:rsidP="00B5756E">
            <w:pPr>
              <w:widowControl/>
              <w:spacing w:line="480" w:lineRule="exact"/>
              <w:ind w:firstLine="600"/>
              <w:jc w:val="left"/>
              <w:rPr>
                <w:rFonts w:ascii="微软雅黑" w:eastAsia="微软雅黑" w:hAnsi="微软雅黑" w:cs="宋体" w:hint="eastAsia"/>
                <w:color w:val="333333"/>
                <w:kern w:val="0"/>
                <w:sz w:val="24"/>
                <w:szCs w:val="24"/>
              </w:rPr>
            </w:pPr>
            <w:r w:rsidRPr="00B5756E">
              <w:rPr>
                <w:rFonts w:ascii="Times New Roman" w:eastAsia="仿宋_gb2312" w:hAnsi="Times New Roman" w:cs="Times New Roman"/>
                <w:color w:val="333333"/>
                <w:kern w:val="0"/>
                <w:sz w:val="29"/>
                <w:szCs w:val="29"/>
              </w:rPr>
              <w:t>2019</w:t>
            </w:r>
            <w:r w:rsidRPr="00B5756E">
              <w:rPr>
                <w:rFonts w:ascii="Times New Roman" w:eastAsia="仿宋_gb2312" w:hAnsi="微软雅黑" w:cs="仿宋_gb2312" w:hint="eastAsia"/>
                <w:color w:val="333333"/>
                <w:kern w:val="0"/>
                <w:sz w:val="29"/>
                <w:szCs w:val="29"/>
              </w:rPr>
              <w:t>年硕博连读和推荐攻博工作时间安排如下：</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5" w:type="dxa"/>
                <w:right w:w="105" w:type="dxa"/>
              </w:tblCellMar>
              <w:tblLook w:val="01E0" w:firstRow="1" w:lastRow="1" w:firstColumn="1" w:lastColumn="1" w:noHBand="0" w:noVBand="0"/>
            </w:tblPr>
            <w:tblGrid>
              <w:gridCol w:w="3375"/>
              <w:gridCol w:w="5220"/>
            </w:tblGrid>
            <w:tr w:rsidR="00B5756E" w:rsidRPr="00B5756E" w:rsidTr="00B5756E">
              <w:trPr>
                <w:jc w:val="center"/>
              </w:trPr>
              <w:tc>
                <w:tcPr>
                  <w:tcW w:w="33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5756E" w:rsidRPr="00B5756E" w:rsidRDefault="00B5756E" w:rsidP="00B5756E">
                  <w:pPr>
                    <w:widowControl/>
                    <w:spacing w:line="480" w:lineRule="exact"/>
                    <w:jc w:val="center"/>
                    <w:rPr>
                      <w:rFonts w:ascii="微软雅黑" w:eastAsia="微软雅黑" w:hAnsi="微软雅黑" w:cs="宋体" w:hint="eastAsia"/>
                      <w:color w:val="333333"/>
                      <w:kern w:val="0"/>
                      <w:sz w:val="24"/>
                      <w:szCs w:val="24"/>
                    </w:rPr>
                  </w:pPr>
                  <w:r w:rsidRPr="00B5756E">
                    <w:rPr>
                      <w:rFonts w:ascii="Times New Roman" w:eastAsia="仿宋_gb2312" w:hAnsi="微软雅黑" w:cs="仿宋_gb2312" w:hint="eastAsia"/>
                      <w:color w:val="333333"/>
                      <w:kern w:val="0"/>
                      <w:sz w:val="29"/>
                      <w:szCs w:val="29"/>
                    </w:rPr>
                    <w:t>时</w:t>
                  </w:r>
                  <w:r w:rsidRPr="00B5756E">
                    <w:rPr>
                      <w:rFonts w:ascii="Times New Roman" w:eastAsia="仿宋_gb2312" w:hAnsi="Times New Roman" w:cs="Times New Roman"/>
                      <w:color w:val="333333"/>
                      <w:kern w:val="0"/>
                      <w:sz w:val="29"/>
                      <w:szCs w:val="29"/>
                    </w:rPr>
                    <w:t xml:space="preserve">  </w:t>
                  </w:r>
                  <w:r w:rsidRPr="00B5756E">
                    <w:rPr>
                      <w:rFonts w:ascii="Times New Roman" w:eastAsia="仿宋_gb2312" w:hAnsi="微软雅黑" w:cs="仿宋_gb2312" w:hint="eastAsia"/>
                      <w:color w:val="333333"/>
                      <w:kern w:val="0"/>
                      <w:sz w:val="29"/>
                      <w:szCs w:val="29"/>
                    </w:rPr>
                    <w:t>间</w:t>
                  </w:r>
                </w:p>
              </w:tc>
              <w:tc>
                <w:tcPr>
                  <w:tcW w:w="52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5756E" w:rsidRPr="00B5756E" w:rsidRDefault="00B5756E" w:rsidP="00B5756E">
                  <w:pPr>
                    <w:widowControl/>
                    <w:spacing w:line="480" w:lineRule="exact"/>
                    <w:jc w:val="center"/>
                    <w:rPr>
                      <w:rFonts w:ascii="微软雅黑" w:eastAsia="微软雅黑" w:hAnsi="微软雅黑" w:cs="宋体" w:hint="eastAsia"/>
                      <w:color w:val="333333"/>
                      <w:kern w:val="0"/>
                      <w:sz w:val="24"/>
                      <w:szCs w:val="24"/>
                    </w:rPr>
                  </w:pPr>
                  <w:r w:rsidRPr="00B5756E">
                    <w:rPr>
                      <w:rFonts w:ascii="Times New Roman" w:eastAsia="仿宋_gb2312" w:hAnsi="微软雅黑" w:cs="仿宋_gb2312" w:hint="eastAsia"/>
                      <w:color w:val="333333"/>
                      <w:kern w:val="0"/>
                      <w:sz w:val="29"/>
                      <w:szCs w:val="29"/>
                    </w:rPr>
                    <w:t>内</w:t>
                  </w:r>
                  <w:r w:rsidRPr="00B5756E">
                    <w:rPr>
                      <w:rFonts w:ascii="Times New Roman" w:eastAsia="仿宋_gb2312" w:hAnsi="Times New Roman" w:cs="Times New Roman"/>
                      <w:color w:val="333333"/>
                      <w:kern w:val="0"/>
                      <w:sz w:val="29"/>
                      <w:szCs w:val="29"/>
                    </w:rPr>
                    <w:t xml:space="preserve">  </w:t>
                  </w:r>
                  <w:r w:rsidRPr="00B5756E">
                    <w:rPr>
                      <w:rFonts w:ascii="Times New Roman" w:eastAsia="仿宋_gb2312" w:hAnsi="微软雅黑" w:cs="仿宋_gb2312" w:hint="eastAsia"/>
                      <w:color w:val="333333"/>
                      <w:kern w:val="0"/>
                      <w:sz w:val="29"/>
                      <w:szCs w:val="29"/>
                    </w:rPr>
                    <w:t>容</w:t>
                  </w:r>
                </w:p>
              </w:tc>
            </w:tr>
            <w:tr w:rsidR="00B5756E" w:rsidRPr="00B5756E" w:rsidTr="00B5756E">
              <w:trPr>
                <w:jc w:val="center"/>
              </w:trPr>
              <w:tc>
                <w:tcPr>
                  <w:tcW w:w="33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5756E" w:rsidRPr="00B5756E" w:rsidRDefault="00B5756E" w:rsidP="00B5756E">
                  <w:pPr>
                    <w:widowControl/>
                    <w:spacing w:line="480" w:lineRule="exact"/>
                    <w:jc w:val="center"/>
                    <w:rPr>
                      <w:rFonts w:ascii="微软雅黑" w:eastAsia="微软雅黑" w:hAnsi="微软雅黑" w:cs="宋体" w:hint="eastAsia"/>
                      <w:color w:val="333333"/>
                      <w:kern w:val="0"/>
                      <w:sz w:val="24"/>
                      <w:szCs w:val="24"/>
                    </w:rPr>
                  </w:pPr>
                  <w:r w:rsidRPr="00B5756E">
                    <w:rPr>
                      <w:rFonts w:ascii="Times New Roman" w:eastAsia="仿宋_gb2312" w:hAnsi="Times New Roman" w:cs="Times New Roman"/>
                      <w:color w:val="333333"/>
                      <w:kern w:val="0"/>
                      <w:sz w:val="29"/>
                      <w:szCs w:val="29"/>
                    </w:rPr>
                    <w:lastRenderedPageBreak/>
                    <w:t>9</w:t>
                  </w:r>
                  <w:r w:rsidRPr="00B5756E">
                    <w:rPr>
                      <w:rFonts w:ascii="Times New Roman" w:eastAsia="仿宋_gb2312" w:hAnsi="微软雅黑" w:cs="仿宋_gb2312" w:hint="eastAsia"/>
                      <w:color w:val="333333"/>
                      <w:kern w:val="0"/>
                      <w:sz w:val="29"/>
                      <w:szCs w:val="29"/>
                    </w:rPr>
                    <w:t>月</w:t>
                  </w:r>
                  <w:r w:rsidRPr="00B5756E">
                    <w:rPr>
                      <w:rFonts w:ascii="Times New Roman" w:eastAsia="仿宋_gb2312" w:hAnsi="Times New Roman" w:cs="Times New Roman"/>
                      <w:color w:val="333333"/>
                      <w:kern w:val="0"/>
                      <w:sz w:val="29"/>
                      <w:szCs w:val="29"/>
                    </w:rPr>
                    <w:t>4</w:t>
                  </w:r>
                  <w:r w:rsidRPr="00B5756E">
                    <w:rPr>
                      <w:rFonts w:ascii="Times New Roman" w:eastAsia="仿宋_gb2312" w:hAnsi="微软雅黑" w:cs="仿宋_gb2312" w:hint="eastAsia"/>
                      <w:color w:val="333333"/>
                      <w:kern w:val="0"/>
                      <w:sz w:val="29"/>
                      <w:szCs w:val="29"/>
                    </w:rPr>
                    <w:t>日</w:t>
                  </w:r>
                  <w:r w:rsidRPr="00B5756E">
                    <w:rPr>
                      <w:rFonts w:ascii="Times New Roman" w:eastAsia="仿宋_gb2312" w:hAnsi="Times New Roman" w:cs="Times New Roman"/>
                      <w:color w:val="333333"/>
                      <w:kern w:val="0"/>
                      <w:sz w:val="29"/>
                      <w:szCs w:val="29"/>
                    </w:rPr>
                    <w:t>-21</w:t>
                  </w:r>
                  <w:r w:rsidRPr="00B5756E">
                    <w:rPr>
                      <w:rFonts w:ascii="Times New Roman" w:eastAsia="仿宋_gb2312" w:hAnsi="微软雅黑" w:cs="仿宋_gb2312" w:hint="eastAsia"/>
                      <w:color w:val="333333"/>
                      <w:kern w:val="0"/>
                      <w:sz w:val="29"/>
                      <w:szCs w:val="29"/>
                    </w:rPr>
                    <w:t>日</w:t>
                  </w:r>
                </w:p>
              </w:tc>
              <w:tc>
                <w:tcPr>
                  <w:tcW w:w="52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5756E" w:rsidRPr="00B5756E" w:rsidRDefault="00B5756E" w:rsidP="00B5756E">
                  <w:pPr>
                    <w:widowControl/>
                    <w:spacing w:line="480" w:lineRule="exact"/>
                    <w:jc w:val="left"/>
                    <w:rPr>
                      <w:rFonts w:ascii="微软雅黑" w:eastAsia="微软雅黑" w:hAnsi="微软雅黑" w:cs="宋体" w:hint="eastAsia"/>
                      <w:color w:val="333333"/>
                      <w:kern w:val="0"/>
                      <w:sz w:val="24"/>
                      <w:szCs w:val="24"/>
                    </w:rPr>
                  </w:pPr>
                  <w:r w:rsidRPr="00B5756E">
                    <w:rPr>
                      <w:rFonts w:ascii="Times New Roman" w:eastAsia="仿宋_gb2312" w:hAnsi="微软雅黑" w:cs="仿宋_gb2312" w:hint="eastAsia"/>
                      <w:color w:val="333333"/>
                      <w:kern w:val="0"/>
                      <w:sz w:val="29"/>
                      <w:szCs w:val="29"/>
                    </w:rPr>
                    <w:t>申请者报名，并向院（系）递交申请材料</w:t>
                  </w:r>
                </w:p>
              </w:tc>
            </w:tr>
            <w:tr w:rsidR="00B5756E" w:rsidRPr="00B5756E" w:rsidTr="00B5756E">
              <w:trPr>
                <w:jc w:val="center"/>
              </w:trPr>
              <w:tc>
                <w:tcPr>
                  <w:tcW w:w="33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5756E" w:rsidRPr="00B5756E" w:rsidRDefault="00B5756E" w:rsidP="00B5756E">
                  <w:pPr>
                    <w:widowControl/>
                    <w:spacing w:line="480" w:lineRule="exact"/>
                    <w:jc w:val="center"/>
                    <w:rPr>
                      <w:rFonts w:ascii="微软雅黑" w:eastAsia="微软雅黑" w:hAnsi="微软雅黑" w:cs="宋体" w:hint="eastAsia"/>
                      <w:color w:val="333333"/>
                      <w:kern w:val="0"/>
                      <w:sz w:val="24"/>
                      <w:szCs w:val="24"/>
                    </w:rPr>
                  </w:pPr>
                  <w:r w:rsidRPr="00B5756E">
                    <w:rPr>
                      <w:rFonts w:ascii="Times New Roman" w:eastAsia="仿宋_gb2312" w:hAnsi="Times New Roman" w:cs="Times New Roman"/>
                      <w:color w:val="333333"/>
                      <w:kern w:val="0"/>
                      <w:sz w:val="29"/>
                      <w:szCs w:val="29"/>
                    </w:rPr>
                    <w:t>10</w:t>
                  </w:r>
                  <w:r w:rsidRPr="00B5756E">
                    <w:rPr>
                      <w:rFonts w:ascii="Times New Roman" w:eastAsia="仿宋_gb2312" w:hAnsi="微软雅黑" w:cs="仿宋_gb2312" w:hint="eastAsia"/>
                      <w:color w:val="333333"/>
                      <w:kern w:val="0"/>
                      <w:sz w:val="29"/>
                      <w:szCs w:val="29"/>
                    </w:rPr>
                    <w:t>月</w:t>
                  </w:r>
                  <w:r w:rsidRPr="00B5756E">
                    <w:rPr>
                      <w:rFonts w:ascii="Times New Roman" w:eastAsia="仿宋_gb2312" w:hAnsi="Times New Roman" w:cs="Times New Roman"/>
                      <w:color w:val="333333"/>
                      <w:kern w:val="0"/>
                      <w:sz w:val="29"/>
                      <w:szCs w:val="29"/>
                    </w:rPr>
                    <w:t>13</w:t>
                  </w:r>
                  <w:r w:rsidRPr="00B5756E">
                    <w:rPr>
                      <w:rFonts w:ascii="Times New Roman" w:eastAsia="仿宋_gb2312" w:hAnsi="微软雅黑" w:cs="仿宋_gb2312" w:hint="eastAsia"/>
                      <w:color w:val="333333"/>
                      <w:kern w:val="0"/>
                      <w:sz w:val="29"/>
                      <w:szCs w:val="29"/>
                    </w:rPr>
                    <w:t>日前</w:t>
                  </w:r>
                </w:p>
              </w:tc>
              <w:tc>
                <w:tcPr>
                  <w:tcW w:w="52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5756E" w:rsidRPr="00B5756E" w:rsidRDefault="00B5756E" w:rsidP="00B5756E">
                  <w:pPr>
                    <w:widowControl/>
                    <w:spacing w:line="480" w:lineRule="exact"/>
                    <w:jc w:val="left"/>
                    <w:rPr>
                      <w:rFonts w:ascii="微软雅黑" w:eastAsia="微软雅黑" w:hAnsi="微软雅黑" w:cs="宋体" w:hint="eastAsia"/>
                      <w:color w:val="333333"/>
                      <w:kern w:val="0"/>
                      <w:sz w:val="24"/>
                      <w:szCs w:val="24"/>
                    </w:rPr>
                  </w:pPr>
                  <w:r w:rsidRPr="00B5756E">
                    <w:rPr>
                      <w:rFonts w:ascii="Times New Roman" w:eastAsia="仿宋_gb2312" w:hAnsi="微软雅黑" w:cs="仿宋_gb2312" w:hint="eastAsia"/>
                      <w:color w:val="333333"/>
                      <w:kern w:val="0"/>
                      <w:sz w:val="29"/>
                      <w:szCs w:val="29"/>
                    </w:rPr>
                    <w:t>各院（系）组织</w:t>
                  </w:r>
                  <w:r w:rsidRPr="00B5756E">
                    <w:rPr>
                      <w:rFonts w:ascii="Times New Roman" w:eastAsia="仿宋_gb2312" w:hAnsi="微软雅黑" w:cs="仿宋_gb2312" w:hint="eastAsia"/>
                      <w:color w:val="000000" w:themeColor="text1"/>
                      <w:kern w:val="0"/>
                      <w:sz w:val="29"/>
                      <w:szCs w:val="29"/>
                    </w:rPr>
                    <w:t>材料</w:t>
                  </w:r>
                  <w:r w:rsidRPr="00B5756E">
                    <w:rPr>
                      <w:rFonts w:ascii="Times New Roman" w:eastAsia="仿宋_gb2312" w:hAnsi="微软雅黑" w:cs="仿宋_gb2312" w:hint="eastAsia"/>
                      <w:color w:val="333333"/>
                      <w:kern w:val="0"/>
                      <w:sz w:val="29"/>
                      <w:szCs w:val="29"/>
                    </w:rPr>
                    <w:t>审核，并将审核结果对外公布和报研究生院备案</w:t>
                  </w:r>
                </w:p>
              </w:tc>
            </w:tr>
            <w:tr w:rsidR="00B5756E" w:rsidRPr="00B5756E" w:rsidTr="00B5756E">
              <w:trPr>
                <w:jc w:val="center"/>
              </w:trPr>
              <w:tc>
                <w:tcPr>
                  <w:tcW w:w="33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5756E" w:rsidRPr="00B5756E" w:rsidRDefault="00B5756E" w:rsidP="00B5756E">
                  <w:pPr>
                    <w:widowControl/>
                    <w:spacing w:line="480" w:lineRule="exact"/>
                    <w:jc w:val="center"/>
                    <w:rPr>
                      <w:rFonts w:ascii="微软雅黑" w:eastAsia="微软雅黑" w:hAnsi="微软雅黑" w:cs="宋体" w:hint="eastAsia"/>
                      <w:color w:val="333333"/>
                      <w:kern w:val="0"/>
                      <w:sz w:val="24"/>
                      <w:szCs w:val="24"/>
                    </w:rPr>
                  </w:pPr>
                  <w:r w:rsidRPr="00B5756E">
                    <w:rPr>
                      <w:rFonts w:ascii="Times New Roman" w:eastAsia="仿宋_gb2312" w:hAnsi="Times New Roman" w:cs="Times New Roman"/>
                      <w:color w:val="333333"/>
                      <w:kern w:val="0"/>
                      <w:sz w:val="29"/>
                      <w:szCs w:val="29"/>
                    </w:rPr>
                    <w:t>10</w:t>
                  </w:r>
                  <w:r w:rsidRPr="00B5756E">
                    <w:rPr>
                      <w:rFonts w:ascii="Times New Roman" w:eastAsia="仿宋_gb2312" w:hAnsi="微软雅黑" w:cs="仿宋_gb2312" w:hint="eastAsia"/>
                      <w:color w:val="333333"/>
                      <w:kern w:val="0"/>
                      <w:sz w:val="29"/>
                      <w:szCs w:val="29"/>
                    </w:rPr>
                    <w:t>月</w:t>
                  </w:r>
                  <w:r w:rsidRPr="00B5756E">
                    <w:rPr>
                      <w:rFonts w:ascii="Times New Roman" w:eastAsia="仿宋_gb2312" w:hAnsi="Times New Roman" w:cs="Times New Roman"/>
                      <w:color w:val="333333"/>
                      <w:kern w:val="0"/>
                      <w:sz w:val="29"/>
                      <w:szCs w:val="29"/>
                    </w:rPr>
                    <w:t>20</w:t>
                  </w:r>
                  <w:r w:rsidRPr="00B5756E">
                    <w:rPr>
                      <w:rFonts w:ascii="Times New Roman" w:eastAsia="仿宋_gb2312" w:hAnsi="微软雅黑" w:cs="仿宋_gb2312" w:hint="eastAsia"/>
                      <w:color w:val="333333"/>
                      <w:kern w:val="0"/>
                      <w:sz w:val="29"/>
                      <w:szCs w:val="29"/>
                    </w:rPr>
                    <w:t>日</w:t>
                  </w:r>
                  <w:r w:rsidRPr="00B5756E">
                    <w:rPr>
                      <w:rFonts w:ascii="Times New Roman" w:eastAsia="仿宋_gb2312" w:hAnsi="Times New Roman" w:cs="Times New Roman"/>
                      <w:color w:val="333333"/>
                      <w:kern w:val="0"/>
                      <w:sz w:val="29"/>
                      <w:szCs w:val="29"/>
                    </w:rPr>
                    <w:t>-22</w:t>
                  </w:r>
                  <w:r w:rsidRPr="00B5756E">
                    <w:rPr>
                      <w:rFonts w:ascii="Times New Roman" w:eastAsia="仿宋_gb2312" w:hAnsi="微软雅黑" w:cs="仿宋_gb2312" w:hint="eastAsia"/>
                      <w:color w:val="333333"/>
                      <w:kern w:val="0"/>
                      <w:sz w:val="29"/>
                      <w:szCs w:val="29"/>
                    </w:rPr>
                    <w:t>日</w:t>
                  </w:r>
                </w:p>
              </w:tc>
              <w:tc>
                <w:tcPr>
                  <w:tcW w:w="52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5756E" w:rsidRPr="00B5756E" w:rsidRDefault="00B5756E" w:rsidP="00B5756E">
                  <w:pPr>
                    <w:widowControl/>
                    <w:spacing w:line="480" w:lineRule="exact"/>
                    <w:jc w:val="left"/>
                    <w:rPr>
                      <w:rFonts w:ascii="微软雅黑" w:eastAsia="微软雅黑" w:hAnsi="微软雅黑" w:cs="宋体" w:hint="eastAsia"/>
                      <w:color w:val="333333"/>
                      <w:kern w:val="0"/>
                      <w:sz w:val="24"/>
                      <w:szCs w:val="24"/>
                    </w:rPr>
                  </w:pPr>
                  <w:r w:rsidRPr="00B5756E">
                    <w:rPr>
                      <w:rFonts w:ascii="Times New Roman" w:eastAsia="仿宋_gb2312" w:hAnsi="微软雅黑" w:cs="仿宋_gb2312" w:hint="eastAsia"/>
                      <w:color w:val="333333"/>
                      <w:kern w:val="0"/>
                      <w:sz w:val="29"/>
                      <w:szCs w:val="29"/>
                    </w:rPr>
                    <w:t>各院（系）组织综合考核，并将考核结果对外公布和报研究生院备案</w:t>
                  </w:r>
                </w:p>
              </w:tc>
            </w:tr>
            <w:tr w:rsidR="00B5756E" w:rsidRPr="00B5756E" w:rsidTr="00B5756E">
              <w:trPr>
                <w:jc w:val="center"/>
              </w:trPr>
              <w:tc>
                <w:tcPr>
                  <w:tcW w:w="33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5756E" w:rsidRPr="00B5756E" w:rsidRDefault="00B5756E" w:rsidP="00B5756E">
                  <w:pPr>
                    <w:widowControl/>
                    <w:spacing w:line="480" w:lineRule="exact"/>
                    <w:jc w:val="center"/>
                    <w:rPr>
                      <w:rFonts w:ascii="微软雅黑" w:eastAsia="微软雅黑" w:hAnsi="微软雅黑" w:cs="宋体" w:hint="eastAsia"/>
                      <w:color w:val="333333"/>
                      <w:kern w:val="0"/>
                      <w:sz w:val="24"/>
                      <w:szCs w:val="24"/>
                    </w:rPr>
                  </w:pPr>
                  <w:r w:rsidRPr="00B5756E">
                    <w:rPr>
                      <w:rFonts w:ascii="Times New Roman" w:eastAsia="仿宋_gb2312" w:hAnsi="Times New Roman" w:cs="Times New Roman"/>
                      <w:color w:val="333333"/>
                      <w:kern w:val="0"/>
                      <w:sz w:val="29"/>
                      <w:szCs w:val="29"/>
                    </w:rPr>
                    <w:t>11</w:t>
                  </w:r>
                  <w:r w:rsidRPr="00B5756E">
                    <w:rPr>
                      <w:rFonts w:ascii="Times New Roman" w:eastAsia="仿宋_gb2312" w:hAnsi="微软雅黑" w:cs="仿宋_gb2312" w:hint="eastAsia"/>
                      <w:color w:val="333333"/>
                      <w:kern w:val="0"/>
                      <w:sz w:val="29"/>
                      <w:szCs w:val="29"/>
                    </w:rPr>
                    <w:t>月</w:t>
                  </w:r>
                </w:p>
              </w:tc>
              <w:tc>
                <w:tcPr>
                  <w:tcW w:w="52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5756E" w:rsidRPr="00B5756E" w:rsidRDefault="00B5756E" w:rsidP="00B5756E">
                  <w:pPr>
                    <w:widowControl/>
                    <w:spacing w:line="480" w:lineRule="exact"/>
                    <w:jc w:val="left"/>
                    <w:rPr>
                      <w:rFonts w:ascii="微软雅黑" w:eastAsia="微软雅黑" w:hAnsi="微软雅黑" w:cs="宋体" w:hint="eastAsia"/>
                      <w:color w:val="333333"/>
                      <w:kern w:val="0"/>
                      <w:sz w:val="24"/>
                      <w:szCs w:val="24"/>
                    </w:rPr>
                  </w:pPr>
                  <w:r w:rsidRPr="00B5756E">
                    <w:rPr>
                      <w:rFonts w:ascii="Times New Roman" w:eastAsia="仿宋_gb2312" w:hAnsi="微软雅黑" w:cs="仿宋_gb2312" w:hint="eastAsia"/>
                      <w:color w:val="333333"/>
                      <w:kern w:val="0"/>
                      <w:sz w:val="29"/>
                      <w:szCs w:val="29"/>
                    </w:rPr>
                    <w:t>组织录取，确定培养基金类型、并签订录取协议</w:t>
                  </w:r>
                </w:p>
              </w:tc>
            </w:tr>
            <w:tr w:rsidR="00B5756E" w:rsidRPr="00B5756E" w:rsidTr="00B5756E">
              <w:trPr>
                <w:jc w:val="center"/>
              </w:trPr>
              <w:tc>
                <w:tcPr>
                  <w:tcW w:w="33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5756E" w:rsidRPr="00B5756E" w:rsidRDefault="00B5756E" w:rsidP="00B5756E">
                  <w:pPr>
                    <w:widowControl/>
                    <w:spacing w:line="480" w:lineRule="exact"/>
                    <w:jc w:val="center"/>
                    <w:rPr>
                      <w:rFonts w:ascii="微软雅黑" w:eastAsia="微软雅黑" w:hAnsi="微软雅黑" w:cs="宋体" w:hint="eastAsia"/>
                      <w:color w:val="333333"/>
                      <w:kern w:val="0"/>
                      <w:sz w:val="24"/>
                      <w:szCs w:val="24"/>
                    </w:rPr>
                  </w:pPr>
                  <w:r w:rsidRPr="00B5756E">
                    <w:rPr>
                      <w:rFonts w:ascii="Times New Roman" w:eastAsia="仿宋_gb2312" w:hAnsi="Times New Roman" w:cs="Times New Roman"/>
                      <w:color w:val="333333"/>
                      <w:kern w:val="0"/>
                      <w:sz w:val="29"/>
                      <w:szCs w:val="29"/>
                    </w:rPr>
                    <w:t>12</w:t>
                  </w:r>
                  <w:r w:rsidRPr="00B5756E">
                    <w:rPr>
                      <w:rFonts w:ascii="Times New Roman" w:eastAsia="仿宋_gb2312" w:hAnsi="微软雅黑" w:cs="仿宋_gb2312" w:hint="eastAsia"/>
                      <w:color w:val="333333"/>
                      <w:kern w:val="0"/>
                      <w:sz w:val="29"/>
                      <w:szCs w:val="29"/>
                    </w:rPr>
                    <w:t>月上旬</w:t>
                  </w:r>
                </w:p>
              </w:tc>
              <w:tc>
                <w:tcPr>
                  <w:tcW w:w="52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5756E" w:rsidRPr="00B5756E" w:rsidRDefault="00B5756E" w:rsidP="00B5756E">
                  <w:pPr>
                    <w:widowControl/>
                    <w:spacing w:line="480" w:lineRule="exact"/>
                    <w:jc w:val="left"/>
                    <w:rPr>
                      <w:rFonts w:ascii="微软雅黑" w:eastAsia="微软雅黑" w:hAnsi="微软雅黑" w:cs="宋体" w:hint="eastAsia"/>
                      <w:color w:val="333333"/>
                      <w:kern w:val="0"/>
                      <w:sz w:val="24"/>
                      <w:szCs w:val="24"/>
                    </w:rPr>
                  </w:pPr>
                  <w:r w:rsidRPr="00B5756E">
                    <w:rPr>
                      <w:rFonts w:ascii="Times New Roman" w:eastAsia="仿宋_gb2312" w:hAnsi="微软雅黑" w:cs="仿宋_gb2312" w:hint="eastAsia"/>
                      <w:color w:val="333333"/>
                      <w:kern w:val="0"/>
                      <w:sz w:val="29"/>
                      <w:szCs w:val="29"/>
                    </w:rPr>
                    <w:t>发放春季学期入学录取通知书，秋季学期入学录取通知书在</w:t>
                  </w:r>
                  <w:r w:rsidRPr="00B5756E">
                    <w:rPr>
                      <w:rFonts w:ascii="Times New Roman" w:eastAsia="仿宋_gb2312" w:hAnsi="Times New Roman" w:cs="Times New Roman"/>
                      <w:color w:val="333333"/>
                      <w:kern w:val="0"/>
                      <w:sz w:val="29"/>
                      <w:szCs w:val="29"/>
                    </w:rPr>
                    <w:t>2019</w:t>
                  </w:r>
                  <w:r w:rsidRPr="00B5756E">
                    <w:rPr>
                      <w:rFonts w:ascii="Times New Roman" w:eastAsia="仿宋_gb2312" w:hAnsi="微软雅黑" w:cs="仿宋_gb2312" w:hint="eastAsia"/>
                      <w:color w:val="333333"/>
                      <w:kern w:val="0"/>
                      <w:sz w:val="29"/>
                      <w:szCs w:val="29"/>
                    </w:rPr>
                    <w:t>年</w:t>
                  </w:r>
                  <w:r w:rsidRPr="00B5756E">
                    <w:rPr>
                      <w:rFonts w:ascii="Times New Roman" w:eastAsia="仿宋_gb2312" w:hAnsi="Times New Roman" w:cs="Times New Roman"/>
                      <w:color w:val="333333"/>
                      <w:kern w:val="0"/>
                      <w:sz w:val="29"/>
                      <w:szCs w:val="29"/>
                    </w:rPr>
                    <w:t>6</w:t>
                  </w:r>
                  <w:r w:rsidRPr="00B5756E">
                    <w:rPr>
                      <w:rFonts w:ascii="Times New Roman" w:eastAsia="仿宋_gb2312" w:hAnsi="微软雅黑" w:cs="仿宋_gb2312" w:hint="eastAsia"/>
                      <w:color w:val="333333"/>
                      <w:kern w:val="0"/>
                      <w:sz w:val="29"/>
                      <w:szCs w:val="29"/>
                    </w:rPr>
                    <w:t>月中旬发放</w:t>
                  </w:r>
                </w:p>
              </w:tc>
            </w:tr>
          </w:tbl>
          <w:p w:rsidR="00B5756E" w:rsidRPr="00B5756E" w:rsidRDefault="00B5756E" w:rsidP="00B5756E">
            <w:pPr>
              <w:widowControl/>
              <w:spacing w:line="480" w:lineRule="exact"/>
              <w:ind w:firstLineChars="200" w:firstLine="580"/>
              <w:jc w:val="left"/>
              <w:rPr>
                <w:rFonts w:ascii="微软雅黑" w:eastAsia="微软雅黑" w:hAnsi="微软雅黑" w:cs="宋体" w:hint="eastAsia"/>
                <w:color w:val="333333"/>
                <w:kern w:val="0"/>
                <w:sz w:val="24"/>
                <w:szCs w:val="24"/>
              </w:rPr>
            </w:pPr>
            <w:r w:rsidRPr="00B5756E">
              <w:rPr>
                <w:rFonts w:ascii="Times New Roman" w:eastAsia="仿宋_gb2312" w:hAnsi="微软雅黑" w:cs="仿宋_gb2312" w:hint="eastAsia"/>
                <w:color w:val="333333"/>
                <w:kern w:val="0"/>
                <w:sz w:val="29"/>
                <w:szCs w:val="29"/>
              </w:rPr>
              <w:t>本办法未尽事宜由哈尔滨工业大学研究生院负责解释。</w:t>
            </w:r>
          </w:p>
          <w:p w:rsidR="00B5756E" w:rsidRPr="00B5756E" w:rsidRDefault="00B5756E" w:rsidP="00B5756E">
            <w:pPr>
              <w:widowControl/>
              <w:spacing w:line="480" w:lineRule="exact"/>
              <w:ind w:firstLineChars="200" w:firstLine="580"/>
              <w:jc w:val="left"/>
              <w:rPr>
                <w:rFonts w:ascii="微软雅黑" w:eastAsia="微软雅黑" w:hAnsi="微软雅黑" w:cs="宋体" w:hint="eastAsia"/>
                <w:color w:val="333333"/>
                <w:kern w:val="0"/>
                <w:sz w:val="24"/>
                <w:szCs w:val="24"/>
              </w:rPr>
            </w:pPr>
            <w:r w:rsidRPr="00B5756E">
              <w:rPr>
                <w:rFonts w:ascii="Times New Roman" w:eastAsia="仿宋_gb2312" w:hAnsi="微软雅黑" w:cs="仿宋_gb2312" w:hint="eastAsia"/>
                <w:color w:val="333333"/>
                <w:kern w:val="0"/>
                <w:sz w:val="29"/>
                <w:szCs w:val="29"/>
              </w:rPr>
              <w:t>联系人：赵老师</w:t>
            </w:r>
            <w:r w:rsidRPr="00B5756E">
              <w:rPr>
                <w:rFonts w:ascii="Times New Roman" w:eastAsia="仿宋_gb2312" w:hAnsi="Times New Roman" w:cs="Times New Roman"/>
                <w:color w:val="333333"/>
                <w:kern w:val="0"/>
                <w:sz w:val="29"/>
                <w:szCs w:val="29"/>
              </w:rPr>
              <w:t xml:space="preserve">   </w:t>
            </w:r>
            <w:r w:rsidRPr="00B5756E">
              <w:rPr>
                <w:rFonts w:ascii="Times New Roman" w:eastAsia="仿宋_gb2312" w:hAnsi="微软雅黑" w:cs="仿宋_gb2312" w:hint="eastAsia"/>
                <w:color w:val="333333"/>
                <w:kern w:val="0"/>
                <w:sz w:val="29"/>
                <w:szCs w:val="29"/>
              </w:rPr>
              <w:t>联系电话：</w:t>
            </w:r>
            <w:r w:rsidRPr="00B5756E">
              <w:rPr>
                <w:rFonts w:ascii="Times New Roman" w:eastAsia="仿宋_gb2312" w:hAnsi="Times New Roman" w:cs="Times New Roman"/>
                <w:color w:val="333333"/>
                <w:kern w:val="0"/>
                <w:sz w:val="29"/>
                <w:szCs w:val="29"/>
              </w:rPr>
              <w:t>0451-86414004</w:t>
            </w:r>
          </w:p>
          <w:p w:rsidR="00B5756E" w:rsidRPr="00B5756E" w:rsidRDefault="00B5756E" w:rsidP="00B5756E">
            <w:pPr>
              <w:widowControl/>
              <w:spacing w:line="480" w:lineRule="exact"/>
              <w:ind w:firstLineChars="1512" w:firstLine="4385"/>
              <w:jc w:val="right"/>
              <w:rPr>
                <w:rFonts w:ascii="微软雅黑" w:eastAsia="微软雅黑" w:hAnsi="微软雅黑" w:cs="宋体" w:hint="eastAsia"/>
                <w:color w:val="333333"/>
                <w:kern w:val="0"/>
                <w:sz w:val="24"/>
                <w:szCs w:val="24"/>
              </w:rPr>
            </w:pPr>
            <w:r w:rsidRPr="00B5756E">
              <w:rPr>
                <w:rFonts w:ascii="Times New Roman" w:eastAsia="仿宋_gb2312" w:hAnsi="微软雅黑" w:cs="宋体" w:hint="eastAsia"/>
                <w:color w:val="333333"/>
                <w:kern w:val="0"/>
                <w:sz w:val="29"/>
                <w:szCs w:val="29"/>
              </w:rPr>
              <w:t>哈尔滨工业大学研究生院</w:t>
            </w:r>
          </w:p>
          <w:p w:rsidR="00B5756E" w:rsidRPr="00B5756E" w:rsidRDefault="00B5756E" w:rsidP="00B5756E">
            <w:pPr>
              <w:widowControl/>
              <w:spacing w:line="480" w:lineRule="exact"/>
              <w:ind w:firstLineChars="1700" w:firstLine="4930"/>
              <w:jc w:val="right"/>
              <w:rPr>
                <w:rFonts w:ascii="微软雅黑" w:eastAsia="微软雅黑" w:hAnsi="微软雅黑" w:cs="宋体" w:hint="eastAsia"/>
                <w:color w:val="333333"/>
                <w:kern w:val="0"/>
                <w:sz w:val="24"/>
                <w:szCs w:val="24"/>
              </w:rPr>
            </w:pPr>
            <w:r w:rsidRPr="00B5756E">
              <w:rPr>
                <w:rFonts w:ascii="Times New Roman" w:eastAsia="仿宋_gb2312" w:hAnsi="Times New Roman" w:cs="Times New Roman"/>
                <w:color w:val="333333"/>
                <w:kern w:val="0"/>
                <w:sz w:val="29"/>
                <w:szCs w:val="29"/>
              </w:rPr>
              <w:t>2018</w:t>
            </w:r>
            <w:r w:rsidRPr="00B5756E">
              <w:rPr>
                <w:rFonts w:ascii="Times New Roman" w:eastAsia="仿宋_gb2312" w:hAnsi="微软雅黑" w:cs="宋体" w:hint="eastAsia"/>
                <w:color w:val="333333"/>
                <w:kern w:val="0"/>
                <w:sz w:val="29"/>
                <w:szCs w:val="29"/>
              </w:rPr>
              <w:t>年</w:t>
            </w:r>
            <w:r w:rsidRPr="00B5756E">
              <w:rPr>
                <w:rFonts w:ascii="Times New Roman" w:eastAsia="仿宋_gb2312" w:hAnsi="Times New Roman" w:cs="Times New Roman"/>
                <w:color w:val="333333"/>
                <w:kern w:val="0"/>
                <w:sz w:val="29"/>
                <w:szCs w:val="29"/>
              </w:rPr>
              <w:t>7</w:t>
            </w:r>
            <w:r w:rsidRPr="00B5756E">
              <w:rPr>
                <w:rFonts w:ascii="Times New Roman" w:eastAsia="仿宋_gb2312" w:hAnsi="微软雅黑" w:cs="宋体" w:hint="eastAsia"/>
                <w:color w:val="333333"/>
                <w:kern w:val="0"/>
                <w:sz w:val="29"/>
                <w:szCs w:val="29"/>
              </w:rPr>
              <w:t>月</w:t>
            </w:r>
            <w:r w:rsidRPr="00B5756E">
              <w:rPr>
                <w:rFonts w:ascii="Times New Roman" w:eastAsia="仿宋_gb2312" w:hAnsi="Times New Roman" w:cs="Times New Roman"/>
                <w:color w:val="333333"/>
                <w:kern w:val="0"/>
                <w:sz w:val="29"/>
                <w:szCs w:val="29"/>
              </w:rPr>
              <w:t>29</w:t>
            </w:r>
            <w:r w:rsidRPr="00B5756E">
              <w:rPr>
                <w:rFonts w:ascii="Times New Roman" w:eastAsia="仿宋_gb2312" w:hAnsi="微软雅黑" w:cs="宋体" w:hint="eastAsia"/>
                <w:color w:val="333333"/>
                <w:kern w:val="0"/>
                <w:sz w:val="29"/>
                <w:szCs w:val="29"/>
              </w:rPr>
              <w:t>日</w:t>
            </w:r>
          </w:p>
          <w:p w:rsidR="00B5756E" w:rsidRPr="00B5756E" w:rsidRDefault="00B5756E" w:rsidP="00B5756E">
            <w:pPr>
              <w:widowControl/>
              <w:spacing w:line="480" w:lineRule="exact"/>
              <w:ind w:firstLineChars="200" w:firstLine="480"/>
              <w:jc w:val="left"/>
              <w:rPr>
                <w:rFonts w:ascii="微软雅黑" w:eastAsia="微软雅黑" w:hAnsi="微软雅黑" w:cs="宋体" w:hint="eastAsia"/>
                <w:color w:val="333333"/>
                <w:kern w:val="0"/>
                <w:sz w:val="24"/>
                <w:szCs w:val="24"/>
              </w:rPr>
            </w:pPr>
            <w:r w:rsidRPr="00B5756E">
              <w:rPr>
                <w:rFonts w:ascii="微软雅黑" w:eastAsia="微软雅黑" w:hAnsi="微软雅黑" w:cs="宋体" w:hint="eastAsia"/>
                <w:color w:val="333333"/>
                <w:kern w:val="0"/>
                <w:sz w:val="24"/>
                <w:szCs w:val="24"/>
              </w:rPr>
              <w:t xml:space="preserve">   </w:t>
            </w:r>
          </w:p>
        </w:tc>
      </w:tr>
    </w:tbl>
    <w:p w:rsidR="00C8121E" w:rsidRDefault="00C8121E">
      <w:pPr>
        <w:rPr>
          <w:rFonts w:hint="eastAsia"/>
        </w:rPr>
      </w:pPr>
      <w:bookmarkStart w:id="1" w:name="_GoBack"/>
      <w:bookmarkEnd w:id="1"/>
    </w:p>
    <w:sectPr w:rsidR="00C8121E" w:rsidSect="00B5756E">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F9C"/>
    <w:rsid w:val="000407ED"/>
    <w:rsid w:val="00087A9D"/>
    <w:rsid w:val="000A5C00"/>
    <w:rsid w:val="002D09E5"/>
    <w:rsid w:val="003809A3"/>
    <w:rsid w:val="003B41AB"/>
    <w:rsid w:val="003B7F1E"/>
    <w:rsid w:val="003E5A36"/>
    <w:rsid w:val="004137CF"/>
    <w:rsid w:val="004245EA"/>
    <w:rsid w:val="00530BD5"/>
    <w:rsid w:val="00586295"/>
    <w:rsid w:val="006B0F40"/>
    <w:rsid w:val="007D63E0"/>
    <w:rsid w:val="008033AF"/>
    <w:rsid w:val="009E29DC"/>
    <w:rsid w:val="00AD1CA3"/>
    <w:rsid w:val="00B101DF"/>
    <w:rsid w:val="00B50A2E"/>
    <w:rsid w:val="00B5756E"/>
    <w:rsid w:val="00BE5104"/>
    <w:rsid w:val="00BF0F9C"/>
    <w:rsid w:val="00C8121E"/>
    <w:rsid w:val="00D71CC4"/>
    <w:rsid w:val="00E25F57"/>
    <w:rsid w:val="00E36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C72A22-D1A1-4227-94FA-9304EB483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5756E"/>
    <w:rPr>
      <w:sz w:val="18"/>
      <w:szCs w:val="18"/>
    </w:rPr>
  </w:style>
  <w:style w:type="character" w:customStyle="1" w:styleId="Char">
    <w:name w:val="批注框文本 Char"/>
    <w:basedOn w:val="a0"/>
    <w:link w:val="a3"/>
    <w:uiPriority w:val="99"/>
    <w:semiHidden/>
    <w:rsid w:val="00B5756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5247783">
      <w:bodyDiv w:val="1"/>
      <w:marLeft w:val="0"/>
      <w:marRight w:val="0"/>
      <w:marTop w:val="0"/>
      <w:marBottom w:val="0"/>
      <w:divBdr>
        <w:top w:val="none" w:sz="0" w:space="0" w:color="auto"/>
        <w:left w:val="none" w:sz="0" w:space="0" w:color="auto"/>
        <w:bottom w:val="none" w:sz="0" w:space="0" w:color="auto"/>
        <w:right w:val="none" w:sz="0" w:space="0" w:color="auto"/>
      </w:divBdr>
      <w:divsChild>
        <w:div w:id="141430711">
          <w:marLeft w:val="0"/>
          <w:marRight w:val="0"/>
          <w:marTop w:val="0"/>
          <w:marBottom w:val="0"/>
          <w:divBdr>
            <w:top w:val="none" w:sz="0" w:space="0" w:color="auto"/>
            <w:left w:val="none" w:sz="0" w:space="0" w:color="auto"/>
            <w:bottom w:val="none" w:sz="0" w:space="0" w:color="auto"/>
            <w:right w:val="none" w:sz="0" w:space="0" w:color="auto"/>
          </w:divBdr>
          <w:divsChild>
            <w:div w:id="468326922">
              <w:marLeft w:val="0"/>
              <w:marRight w:val="0"/>
              <w:marTop w:val="0"/>
              <w:marBottom w:val="0"/>
              <w:divBdr>
                <w:top w:val="none" w:sz="0" w:space="0" w:color="auto"/>
                <w:left w:val="none" w:sz="0" w:space="0" w:color="auto"/>
                <w:bottom w:val="none" w:sz="0" w:space="0" w:color="auto"/>
                <w:right w:val="none" w:sz="0" w:space="0" w:color="auto"/>
              </w:divBdr>
              <w:divsChild>
                <w:div w:id="1469132284">
                  <w:marLeft w:val="0"/>
                  <w:marRight w:val="0"/>
                  <w:marTop w:val="0"/>
                  <w:marBottom w:val="0"/>
                  <w:divBdr>
                    <w:top w:val="none" w:sz="0" w:space="0" w:color="auto"/>
                    <w:left w:val="none" w:sz="0" w:space="0" w:color="auto"/>
                    <w:bottom w:val="none" w:sz="0" w:space="0" w:color="auto"/>
                    <w:right w:val="none" w:sz="0" w:space="0" w:color="auto"/>
                  </w:divBdr>
                  <w:divsChild>
                    <w:div w:id="1130973531">
                      <w:marLeft w:val="0"/>
                      <w:marRight w:val="0"/>
                      <w:marTop w:val="0"/>
                      <w:marBottom w:val="0"/>
                      <w:divBdr>
                        <w:top w:val="none" w:sz="0" w:space="0" w:color="auto"/>
                        <w:left w:val="none" w:sz="0" w:space="0" w:color="auto"/>
                        <w:bottom w:val="none" w:sz="0" w:space="0" w:color="auto"/>
                        <w:right w:val="none" w:sz="0" w:space="0" w:color="auto"/>
                      </w:divBdr>
                      <w:divsChild>
                        <w:div w:id="128727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yzb.hit.edu.cn/_upload/article/files/e9/2f/dcdd1ac54b4e910f2eba70606685/15cfdedb-9ab3-4574-91d6-50fe02a15453.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yzb.hit.edu.cn/" TargetMode="External"/><Relationship Id="rId5" Type="http://schemas.openxmlformats.org/officeDocument/2006/relationships/hyperlink" Target="http://yzb.hit.edu.cn/2018/0730/c8824a213594/page.htm" TargetMode="External"/><Relationship Id="rId4" Type="http://schemas.openxmlformats.org/officeDocument/2006/relationships/hyperlink" Target="http://yzb.hit.edu.cn/_upload/article/files/e9/2f/dcdd1ac54b4e910f2eba70606685/7c3a95d5-c7f3-4d93-9f1f-ec045b5eae1c.doc"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2501</Characters>
  <Application>Microsoft Office Word</Application>
  <DocSecurity>0</DocSecurity>
  <Lines>20</Lines>
  <Paragraphs>5</Paragraphs>
  <ScaleCrop>false</ScaleCrop>
  <Company>HIT</Company>
  <LinksUpToDate>false</LinksUpToDate>
  <CharactersWithSpaces>2934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SDD</dc:creator>
  <cp:keywords/>
  <dc:description/>
  <cp:lastModifiedBy>SDD</cp:lastModifiedBy>
  <cp:revision>3</cp:revision>
  <cp:lastPrinted>2018-09-13T02:17:00Z</cp:lastPrinted>
  <dcterms:created xsi:type="dcterms:W3CDTF">2018-09-13T02:17:00Z</dcterms:created>
  <dcterms:modified xsi:type="dcterms:W3CDTF">2018-09-13T02:17:00Z</dcterms:modified>
</cp:coreProperties>
</file>